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1063" w14:textId="4A326717" w:rsidR="000A4228" w:rsidRPr="002D4EA8" w:rsidRDefault="00F477CF" w:rsidP="00554A39">
      <w:pPr>
        <w:ind w:firstLine="720"/>
        <w:jc w:val="right"/>
        <w:rPr>
          <w:rFonts w:ascii="GHEA Grapalat" w:hAnsi="GHEA Grapalat" w:cstheme="minorHAnsi"/>
          <w:b/>
          <w:noProof/>
          <w:sz w:val="28"/>
          <w:szCs w:val="28"/>
        </w:rPr>
      </w:pPr>
      <w:r w:rsidRPr="002D4EA8">
        <w:rPr>
          <w:rFonts w:ascii="GHEA Grapalat" w:hAnsi="GHEA Grapalat" w:cstheme="minorHAnsi"/>
          <w:noProof/>
        </w:rPr>
        <w:drawing>
          <wp:anchor distT="0" distB="0" distL="114300" distR="114300" simplePos="0" relativeHeight="251653632" behindDoc="1" locked="0" layoutInCell="1" allowOverlap="1" wp14:anchorId="4816573A" wp14:editId="1C1D2144">
            <wp:simplePos x="0" y="0"/>
            <wp:positionH relativeFrom="column">
              <wp:posOffset>-211455</wp:posOffset>
            </wp:positionH>
            <wp:positionV relativeFrom="paragraph">
              <wp:posOffset>-281940</wp:posOffset>
            </wp:positionV>
            <wp:extent cx="1979295" cy="1209675"/>
            <wp:effectExtent l="0" t="0" r="1905" b="9525"/>
            <wp:wrapThrough wrapText="bothSides">
              <wp:wrapPolygon edited="0">
                <wp:start x="0" y="0"/>
                <wp:lineTo x="0" y="21430"/>
                <wp:lineTo x="21413" y="21430"/>
                <wp:lineTo x="2141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14:sizeRelH relativeFrom="page">
              <wp14:pctWidth>0</wp14:pctWidth>
            </wp14:sizeRelH>
            <wp14:sizeRelV relativeFrom="page">
              <wp14:pctHeight>0</wp14:pctHeight>
            </wp14:sizeRelV>
          </wp:anchor>
        </w:drawing>
      </w:r>
      <w:r w:rsidR="008054C2" w:rsidRPr="002D4EA8">
        <w:rPr>
          <w:rFonts w:ascii="GHEA Grapalat" w:hAnsi="GHEA Grapalat" w:cstheme="minorHAnsi"/>
          <w:noProof/>
        </w:rPr>
        <w:t xml:space="preserve">  </w:t>
      </w:r>
      <w:r w:rsidR="008E2305" w:rsidRPr="002D4EA8">
        <w:rPr>
          <w:rFonts w:ascii="GHEA Grapalat" w:hAnsi="GHEA Grapalat" w:cstheme="minorHAnsi"/>
          <w:noProof/>
        </w:rPr>
        <w:tab/>
      </w:r>
      <w:r w:rsidR="008E2305" w:rsidRPr="002D4EA8">
        <w:rPr>
          <w:rFonts w:ascii="GHEA Grapalat" w:hAnsi="GHEA Grapalat" w:cstheme="minorHAnsi"/>
          <w:noProof/>
        </w:rPr>
        <w:tab/>
      </w:r>
      <w:r w:rsidR="008E2305" w:rsidRPr="002D4EA8">
        <w:rPr>
          <w:rFonts w:ascii="GHEA Grapalat" w:hAnsi="GHEA Grapalat" w:cstheme="minorHAnsi"/>
          <w:noProof/>
        </w:rPr>
        <w:tab/>
      </w:r>
      <w:r w:rsidR="008E2305" w:rsidRPr="002D4EA8">
        <w:rPr>
          <w:rFonts w:ascii="GHEA Grapalat" w:hAnsi="GHEA Grapalat" w:cstheme="minorHAnsi"/>
          <w:noProof/>
        </w:rPr>
        <w:tab/>
        <w:t xml:space="preserve">        </w:t>
      </w:r>
      <w:r w:rsidR="00554A39" w:rsidRPr="002D4EA8">
        <w:rPr>
          <w:rFonts w:ascii="GHEA Grapalat" w:hAnsi="GHEA Grapalat" w:cstheme="minorHAnsi"/>
          <w:b/>
          <w:noProof/>
          <w:sz w:val="28"/>
          <w:szCs w:val="28"/>
        </w:rPr>
        <w:t>Approved by:</w:t>
      </w:r>
    </w:p>
    <w:p w14:paraId="64B6019A" w14:textId="008D8A37" w:rsidR="00554A39" w:rsidRPr="002D4EA8" w:rsidRDefault="00554A39" w:rsidP="005C7253">
      <w:pPr>
        <w:ind w:firstLine="720"/>
        <w:jc w:val="right"/>
        <w:rPr>
          <w:rFonts w:ascii="GHEA Grapalat" w:hAnsi="GHEA Grapalat" w:cstheme="minorHAnsi"/>
          <w:b/>
          <w:noProof/>
          <w:sz w:val="24"/>
          <w:szCs w:val="24"/>
        </w:rPr>
      </w:pPr>
      <w:r w:rsidRPr="002D4EA8">
        <w:rPr>
          <w:rFonts w:ascii="GHEA Grapalat" w:hAnsi="GHEA Grapalat" w:cstheme="minorHAnsi"/>
          <w:b/>
          <w:noProof/>
          <w:sz w:val="24"/>
          <w:szCs w:val="24"/>
        </w:rPr>
        <w:t>Director of the National Accreditation Body SNCO</w:t>
      </w:r>
    </w:p>
    <w:p w14:paraId="47BE67D4" w14:textId="553BCCA3" w:rsidR="005C7253" w:rsidRPr="002D4EA8" w:rsidRDefault="00941D3B" w:rsidP="005C7253">
      <w:pPr>
        <w:ind w:firstLine="720"/>
        <w:jc w:val="right"/>
        <w:rPr>
          <w:rFonts w:ascii="GHEA Grapalat" w:hAnsi="GHEA Grapalat" w:cstheme="minorHAnsi"/>
          <w:noProof/>
          <w:sz w:val="18"/>
          <w:szCs w:val="18"/>
        </w:rPr>
      </w:pPr>
      <w:r w:rsidRPr="002D4EA8">
        <w:rPr>
          <w:rFonts w:ascii="GHEA Grapalat" w:hAnsi="GHEA Grapalat" w:cstheme="minorHAnsi"/>
          <w:b/>
          <w:noProof/>
          <w:sz w:val="24"/>
          <w:szCs w:val="24"/>
          <w:u w:val="single"/>
        </w:rPr>
        <w:t>_______________</w:t>
      </w:r>
      <w:r w:rsidR="00554A39" w:rsidRPr="002D4EA8">
        <w:rPr>
          <w:rFonts w:ascii="GHEA Grapalat" w:hAnsi="GHEA Grapalat" w:cstheme="minorHAnsi"/>
          <w:b/>
          <w:noProof/>
          <w:sz w:val="24"/>
          <w:szCs w:val="24"/>
          <w:u w:val="single"/>
        </w:rPr>
        <w:t>A. Obosyan</w:t>
      </w:r>
      <w:r w:rsidR="00AB0C30" w:rsidRPr="002D4EA8">
        <w:rPr>
          <w:rFonts w:ascii="GHEA Grapalat" w:hAnsi="GHEA Grapalat" w:cstheme="minorHAnsi"/>
          <w:b/>
          <w:noProof/>
          <w:sz w:val="24"/>
          <w:szCs w:val="24"/>
          <w:u w:val="single"/>
        </w:rPr>
        <w:br/>
      </w:r>
      <w:r w:rsidR="00AB0C30" w:rsidRPr="002D4EA8">
        <w:rPr>
          <w:rFonts w:ascii="GHEA Grapalat" w:hAnsi="GHEA Grapalat" w:cstheme="minorHAnsi"/>
          <w:noProof/>
          <w:sz w:val="18"/>
          <w:szCs w:val="18"/>
        </w:rPr>
        <w:t>(</w:t>
      </w:r>
      <w:r w:rsidR="00554A39" w:rsidRPr="002D4EA8">
        <w:rPr>
          <w:rFonts w:ascii="GHEA Grapalat" w:hAnsi="GHEA Grapalat" w:cstheme="minorHAnsi"/>
          <w:noProof/>
          <w:sz w:val="18"/>
          <w:szCs w:val="18"/>
        </w:rPr>
        <w:t>name</w:t>
      </w:r>
      <w:r w:rsidR="00AB0C30" w:rsidRPr="002D4EA8">
        <w:rPr>
          <w:rFonts w:ascii="GHEA Grapalat" w:hAnsi="GHEA Grapalat" w:cstheme="minorHAnsi"/>
          <w:noProof/>
          <w:sz w:val="18"/>
          <w:szCs w:val="18"/>
        </w:rPr>
        <w:t xml:space="preserve">, </w:t>
      </w:r>
      <w:r w:rsidR="00554A39" w:rsidRPr="002D4EA8">
        <w:rPr>
          <w:rFonts w:ascii="GHEA Grapalat" w:hAnsi="GHEA Grapalat" w:cstheme="minorHAnsi"/>
          <w:noProof/>
          <w:sz w:val="18"/>
          <w:szCs w:val="18"/>
        </w:rPr>
        <w:t>surname</w:t>
      </w:r>
      <w:r w:rsidR="00AB0C30" w:rsidRPr="002D4EA8">
        <w:rPr>
          <w:rFonts w:ascii="GHEA Grapalat" w:hAnsi="GHEA Grapalat" w:cstheme="minorHAnsi"/>
          <w:noProof/>
          <w:sz w:val="18"/>
          <w:szCs w:val="18"/>
        </w:rPr>
        <w:t>)</w:t>
      </w:r>
    </w:p>
    <w:p w14:paraId="1022F8BA" w14:textId="4808DC6B" w:rsidR="007751FA" w:rsidRPr="002D4EA8" w:rsidRDefault="007751FA" w:rsidP="007751FA">
      <w:pPr>
        <w:ind w:firstLine="720"/>
        <w:jc w:val="right"/>
        <w:rPr>
          <w:rFonts w:ascii="GHEA Grapalat" w:hAnsi="GHEA Grapalat" w:cstheme="minorHAnsi"/>
          <w:b/>
          <w:noProof/>
          <w:sz w:val="24"/>
          <w:szCs w:val="24"/>
          <w:u w:val="single"/>
        </w:rPr>
      </w:pPr>
      <w:r w:rsidRPr="002D4EA8">
        <w:rPr>
          <w:rFonts w:ascii="GHEA Grapalat" w:hAnsi="GHEA Grapalat" w:cstheme="minorHAnsi"/>
          <w:b/>
          <w:noProof/>
          <w:sz w:val="24"/>
          <w:szCs w:val="24"/>
          <w:u w:val="single"/>
        </w:rPr>
        <w:t xml:space="preserve">« 10  »   __August__   2023    </w:t>
      </w:r>
    </w:p>
    <w:p w14:paraId="576F9E9A" w14:textId="28ACBA68" w:rsidR="005C7253" w:rsidRPr="002D4EA8" w:rsidRDefault="007751FA" w:rsidP="007751FA">
      <w:pPr>
        <w:ind w:firstLine="720"/>
        <w:jc w:val="right"/>
        <w:rPr>
          <w:rFonts w:ascii="GHEA Grapalat" w:hAnsi="GHEA Grapalat" w:cstheme="minorHAnsi"/>
          <w:b/>
          <w:noProof/>
          <w:sz w:val="24"/>
          <w:szCs w:val="24"/>
          <w:u w:val="single"/>
        </w:rPr>
      </w:pPr>
      <w:r w:rsidRPr="002D4EA8">
        <w:rPr>
          <w:rFonts w:ascii="GHEA Grapalat" w:hAnsi="GHEA Grapalat" w:cstheme="minorHAnsi"/>
          <w:b/>
          <w:noProof/>
          <w:sz w:val="24"/>
          <w:szCs w:val="24"/>
          <w:u w:val="single"/>
        </w:rPr>
        <w:t xml:space="preserve">Order N__8-KH__    </w:t>
      </w:r>
      <w:r w:rsidR="004B3808" w:rsidRPr="002D4EA8">
        <w:rPr>
          <w:rFonts w:ascii="GHEA Grapalat" w:hAnsi="GHEA Grapalat" w:cstheme="minorHAnsi"/>
          <w:noProof/>
          <w:sz w:val="24"/>
          <w:szCs w:val="24"/>
        </w:rPr>
        <w:t xml:space="preserve">  </w:t>
      </w:r>
      <w:r w:rsidR="005C7253" w:rsidRPr="002D4EA8">
        <w:rPr>
          <w:rFonts w:ascii="GHEA Grapalat" w:hAnsi="GHEA Grapalat" w:cstheme="minorHAnsi"/>
          <w:noProof/>
          <w:sz w:val="24"/>
          <w:szCs w:val="24"/>
        </w:rPr>
        <w:t xml:space="preserve">        </w:t>
      </w:r>
    </w:p>
    <w:p w14:paraId="702469D0" w14:textId="77777777" w:rsidR="000A4228" w:rsidRPr="002D4EA8" w:rsidRDefault="000A4228" w:rsidP="00AE16A9">
      <w:pPr>
        <w:ind w:firstLine="720"/>
        <w:jc w:val="center"/>
        <w:rPr>
          <w:rFonts w:ascii="GHEA Grapalat" w:hAnsi="GHEA Grapalat" w:cstheme="minorHAnsi"/>
          <w:noProof/>
        </w:rPr>
      </w:pPr>
    </w:p>
    <w:p w14:paraId="490A568C" w14:textId="047EF20E" w:rsidR="00C50B35" w:rsidRPr="002D4EA8" w:rsidRDefault="00EC5398" w:rsidP="0060272D">
      <w:pPr>
        <w:jc w:val="center"/>
        <w:rPr>
          <w:rFonts w:ascii="GHEA Grapalat" w:hAnsi="GHEA Grapalat" w:cstheme="minorHAnsi"/>
          <w:b/>
          <w:noProof/>
          <w:sz w:val="32"/>
          <w:szCs w:val="32"/>
          <w:u w:val="single"/>
        </w:rPr>
      </w:pPr>
      <w:r>
        <w:rPr>
          <w:noProof/>
        </w:rPr>
        <w:pict w14:anchorId="5A99AA7B">
          <v:shapetype id="_x0000_t202" coordsize="21600,21600" o:spt="202" path="m,l,21600r21600,l21600,xe">
            <v:stroke joinstyle="miter"/>
            <v:path gradientshapeok="t" o:connecttype="rect"/>
          </v:shapetype>
          <v:shape id="Text Box 4" o:spid="_x0000_s1026" type="#_x0000_t202" style="position:absolute;left:0;text-align:left;margin-left:0;margin-top:38.95pt;width:576.75pt;height:2in;z-index:2516464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" filled="f" stroked="f">
            <v:textbox style="mso-fit-shape-to-text:t">
              <w:txbxContent>
                <w:p w14:paraId="01BF184D" w14:textId="77777777" w:rsidR="00AA353F" w:rsidRPr="00A41E05" w:rsidRDefault="00AA353F" w:rsidP="00C3028C">
                  <w:pPr>
                    <w:jc w:val="center"/>
                    <w:rPr>
                      <w:rFonts w:ascii="GHEA Grapalat" w:hAnsi="GHEA Grapalat"/>
                      <w:b/>
                      <w:spacing w:val="60"/>
                      <w:sz w:val="36"/>
                      <w:szCs w:val="36"/>
                    </w:rPr>
                  </w:pPr>
                  <w:r w:rsidRPr="00A41E05">
                    <w:rPr>
                      <w:rFonts w:ascii="GHEA Grapalat" w:hAnsi="GHEA Grapalat"/>
                      <w:b/>
                      <w:spacing w:val="60"/>
                      <w:sz w:val="36"/>
                      <w:szCs w:val="36"/>
                    </w:rPr>
                    <w:t xml:space="preserve">DOCUMENTED PROCEDURE </w:t>
                  </w:r>
                </w:p>
                <w:p w14:paraId="28C58430" w14:textId="600CC31D" w:rsidR="00AA353F" w:rsidRPr="00A41E05" w:rsidRDefault="00AA353F" w:rsidP="00BD40F0">
                  <w:pPr>
                    <w:jc w:val="center"/>
                    <w:rPr>
                      <w:rFonts w:ascii="GHEA Grapalat" w:hAnsi="GHEA Grapalat"/>
                      <w:b/>
                      <w:sz w:val="36"/>
                      <w:szCs w:val="36"/>
                      <w:lang w:val="hy-AM"/>
                    </w:rPr>
                  </w:pPr>
                  <w:r w:rsidRPr="00A41E05">
                    <w:rPr>
                      <w:rFonts w:ascii="GHEA Grapalat" w:hAnsi="GHEA Grapalat"/>
                      <w:b/>
                      <w:sz w:val="36"/>
                      <w:szCs w:val="36"/>
                      <w:lang w:val="hy-AM"/>
                    </w:rPr>
                    <w:t xml:space="preserve">EVALUATION CRITERIA AND PROCEDURE FOR NEW CONFORMITY ASSESSMENT SCHEME(S)  </w:t>
                  </w:r>
                </w:p>
                <w:p w14:paraId="72D99E23" w14:textId="6259A565" w:rsidR="00AA353F" w:rsidRPr="00A41E05" w:rsidRDefault="00AA353F" w:rsidP="00BD40F0">
                  <w:pPr>
                    <w:jc w:val="center"/>
                    <w:rPr>
                      <w:rFonts w:ascii="GHEA Grapalat" w:hAnsi="GHEA Grapalat"/>
                      <w:b/>
                      <w:sz w:val="36"/>
                      <w:szCs w:val="36"/>
                      <w:lang w:val="hy-AM"/>
                    </w:rPr>
                  </w:pPr>
                  <w:r w:rsidRPr="00A41E05">
                    <w:rPr>
                      <w:rFonts w:ascii="GHEA Grapalat" w:hAnsi="GHEA Grapalat"/>
                      <w:b/>
                      <w:sz w:val="36"/>
                      <w:szCs w:val="36"/>
                      <w:lang w:val="hy-AM"/>
                    </w:rPr>
                    <w:t xml:space="preserve">PR-4.6.3 </w:t>
                  </w:r>
                </w:p>
              </w:txbxContent>
            </v:textbox>
            <w10:wrap anchorx="page"/>
          </v:shape>
        </w:pict>
      </w:r>
      <w:r w:rsidR="00554A39" w:rsidRPr="002D4EA8">
        <w:rPr>
          <w:rFonts w:ascii="GHEA Grapalat" w:hAnsi="GHEA Grapalat" w:cstheme="minorHAnsi"/>
          <w:b/>
          <w:noProof/>
          <w:sz w:val="32"/>
          <w:szCs w:val="32"/>
          <w:u w:val="single"/>
        </w:rPr>
        <w:t>MANAGEMENT SYSTEM</w:t>
      </w:r>
    </w:p>
    <w:p w14:paraId="2CA70224" w14:textId="6AED1804" w:rsidR="000A4228" w:rsidRPr="002D4EA8" w:rsidRDefault="000A4228" w:rsidP="006B78C9">
      <w:pPr>
        <w:ind w:firstLine="720"/>
        <w:jc w:val="both"/>
        <w:rPr>
          <w:rFonts w:ascii="GHEA Grapalat" w:hAnsi="GHEA Grapalat" w:cstheme="minorHAnsi"/>
          <w:noProof/>
        </w:rPr>
      </w:pPr>
    </w:p>
    <w:p w14:paraId="1E09EB48" w14:textId="77777777" w:rsidR="000A4228" w:rsidRPr="002D4EA8" w:rsidRDefault="000A4228" w:rsidP="006B78C9">
      <w:pPr>
        <w:ind w:firstLine="720"/>
        <w:jc w:val="both"/>
        <w:rPr>
          <w:rFonts w:ascii="GHEA Grapalat" w:hAnsi="GHEA Grapalat" w:cstheme="minorHAnsi"/>
          <w:noProof/>
        </w:rPr>
      </w:pPr>
    </w:p>
    <w:p w14:paraId="7D93F894" w14:textId="77777777" w:rsidR="000A4228" w:rsidRPr="002D4EA8" w:rsidRDefault="000A4228" w:rsidP="006B78C9">
      <w:pPr>
        <w:ind w:firstLine="720"/>
        <w:jc w:val="both"/>
        <w:rPr>
          <w:rFonts w:ascii="GHEA Grapalat" w:hAnsi="GHEA Grapalat" w:cstheme="minorHAnsi"/>
          <w:noProof/>
        </w:rPr>
      </w:pPr>
    </w:p>
    <w:p w14:paraId="30B43449" w14:textId="77777777" w:rsidR="00A40870" w:rsidRPr="002D4EA8" w:rsidRDefault="00A40870" w:rsidP="00933262">
      <w:pPr>
        <w:ind w:firstLine="720"/>
        <w:jc w:val="right"/>
        <w:rPr>
          <w:rFonts w:ascii="GHEA Grapalat" w:hAnsi="GHEA Grapalat" w:cstheme="minorHAnsi"/>
          <w:b/>
          <w:noProof/>
          <w:sz w:val="24"/>
          <w:szCs w:val="24"/>
        </w:rPr>
      </w:pPr>
    </w:p>
    <w:p w14:paraId="0C46AB5D" w14:textId="77777777" w:rsidR="00A40870" w:rsidRPr="002D4EA8" w:rsidRDefault="00A40870" w:rsidP="00933262">
      <w:pPr>
        <w:ind w:firstLine="720"/>
        <w:jc w:val="right"/>
        <w:rPr>
          <w:rFonts w:ascii="GHEA Grapalat" w:hAnsi="GHEA Grapalat" w:cstheme="minorHAnsi"/>
          <w:b/>
          <w:noProof/>
          <w:sz w:val="24"/>
          <w:szCs w:val="24"/>
        </w:rPr>
      </w:pPr>
    </w:p>
    <w:p w14:paraId="4FB0D37B" w14:textId="214DEA19" w:rsidR="000A4228" w:rsidRPr="002D4EA8" w:rsidRDefault="00C04E1E" w:rsidP="00C04E1E">
      <w:pPr>
        <w:spacing w:after="0"/>
        <w:ind w:firstLine="720"/>
        <w:jc w:val="right"/>
        <w:rPr>
          <w:rFonts w:ascii="GHEA Grapalat" w:hAnsi="GHEA Grapalat" w:cstheme="minorHAnsi"/>
          <w:b/>
          <w:noProof/>
          <w:sz w:val="24"/>
          <w:szCs w:val="24"/>
        </w:rPr>
      </w:pPr>
      <w:r w:rsidRPr="002D4EA8">
        <w:rPr>
          <w:rFonts w:ascii="GHEA Grapalat" w:hAnsi="GHEA Grapalat" w:cstheme="minorHAnsi"/>
          <w:b/>
          <w:noProof/>
          <w:sz w:val="24"/>
          <w:szCs w:val="24"/>
        </w:rPr>
        <w:t>DEVELOPED BY</w:t>
      </w:r>
      <w:r w:rsidR="00F34BE2" w:rsidRPr="002D4EA8">
        <w:rPr>
          <w:rFonts w:ascii="GHEA Grapalat" w:hAnsi="GHEA Grapalat" w:cstheme="minorHAnsi"/>
          <w:b/>
          <w:noProof/>
          <w:sz w:val="24"/>
          <w:szCs w:val="24"/>
        </w:rPr>
        <w:t>:</w:t>
      </w:r>
    </w:p>
    <w:p w14:paraId="4DADFB49" w14:textId="6A870ABE" w:rsidR="00933262" w:rsidRPr="002D4EA8" w:rsidRDefault="003A60C0" w:rsidP="00C04E1E">
      <w:pPr>
        <w:spacing w:after="0"/>
        <w:ind w:firstLine="720"/>
        <w:jc w:val="right"/>
        <w:rPr>
          <w:rFonts w:ascii="GHEA Grapalat" w:hAnsi="GHEA Grapalat" w:cstheme="minorHAnsi"/>
          <w:b/>
          <w:noProof/>
          <w:sz w:val="24"/>
          <w:szCs w:val="24"/>
        </w:rPr>
      </w:pPr>
      <w:r w:rsidRPr="002D4EA8">
        <w:rPr>
          <w:rFonts w:ascii="GHEA Grapalat" w:hAnsi="GHEA Grapalat" w:cstheme="minorHAnsi"/>
          <w:b/>
          <w:noProof/>
          <w:sz w:val="24"/>
          <w:szCs w:val="24"/>
        </w:rPr>
        <w:t xml:space="preserve">Management system manager </w:t>
      </w:r>
    </w:p>
    <w:p w14:paraId="268E050D" w14:textId="7EBA7387" w:rsidR="00933262" w:rsidRPr="002D4EA8" w:rsidRDefault="00933262" w:rsidP="00933262">
      <w:pPr>
        <w:ind w:firstLine="720"/>
        <w:jc w:val="right"/>
        <w:rPr>
          <w:rFonts w:ascii="GHEA Grapalat" w:hAnsi="GHEA Grapalat" w:cstheme="minorHAnsi"/>
          <w:noProof/>
          <w:sz w:val="18"/>
          <w:szCs w:val="18"/>
        </w:rPr>
      </w:pPr>
      <w:r w:rsidRPr="002D4EA8">
        <w:rPr>
          <w:rFonts w:ascii="GHEA Grapalat" w:hAnsi="GHEA Grapalat" w:cstheme="minorHAnsi"/>
          <w:noProof/>
          <w:sz w:val="24"/>
          <w:szCs w:val="24"/>
        </w:rPr>
        <w:t>__</w:t>
      </w:r>
      <w:r w:rsidR="00F34BE2" w:rsidRPr="002D4EA8">
        <w:rPr>
          <w:rFonts w:ascii="GHEA Grapalat" w:hAnsi="GHEA Grapalat" w:cstheme="minorHAnsi"/>
          <w:noProof/>
          <w:sz w:val="24"/>
          <w:szCs w:val="24"/>
          <w:u w:val="single"/>
        </w:rPr>
        <w:t>Nazik Abgaryan</w:t>
      </w:r>
      <w:r w:rsidRPr="002D4EA8">
        <w:rPr>
          <w:rFonts w:ascii="GHEA Grapalat" w:hAnsi="GHEA Grapalat" w:cstheme="minorHAnsi"/>
          <w:noProof/>
          <w:sz w:val="24"/>
          <w:szCs w:val="24"/>
        </w:rPr>
        <w:t>______________</w:t>
      </w:r>
      <w:r w:rsidRPr="002D4EA8">
        <w:rPr>
          <w:rFonts w:ascii="GHEA Grapalat" w:hAnsi="GHEA Grapalat" w:cstheme="minorHAnsi"/>
          <w:noProof/>
          <w:sz w:val="24"/>
          <w:szCs w:val="24"/>
        </w:rPr>
        <w:br/>
      </w:r>
      <w:r w:rsidRPr="002D4EA8">
        <w:rPr>
          <w:rFonts w:ascii="GHEA Grapalat" w:hAnsi="GHEA Grapalat" w:cstheme="minorHAnsi"/>
          <w:noProof/>
          <w:sz w:val="18"/>
          <w:szCs w:val="18"/>
        </w:rPr>
        <w:t>(</w:t>
      </w:r>
      <w:r w:rsidR="00F34BE2" w:rsidRPr="002D4EA8">
        <w:rPr>
          <w:rFonts w:ascii="GHEA Grapalat" w:hAnsi="GHEA Grapalat" w:cstheme="minorHAnsi"/>
          <w:noProof/>
          <w:sz w:val="18"/>
          <w:szCs w:val="18"/>
        </w:rPr>
        <w:t>name, surname, signature</w:t>
      </w:r>
      <w:r w:rsidRPr="002D4EA8">
        <w:rPr>
          <w:rFonts w:ascii="GHEA Grapalat" w:hAnsi="GHEA Grapalat" w:cstheme="minorHAnsi"/>
          <w:noProof/>
          <w:sz w:val="18"/>
          <w:szCs w:val="18"/>
        </w:rPr>
        <w:t>)</w:t>
      </w:r>
    </w:p>
    <w:p w14:paraId="7D3D4B46" w14:textId="77777777" w:rsidR="00C04E1E" w:rsidRPr="002D4EA8" w:rsidRDefault="00C04E1E" w:rsidP="00C04E1E">
      <w:pPr>
        <w:spacing w:after="0" w:line="240" w:lineRule="auto"/>
        <w:ind w:firstLine="720"/>
        <w:jc w:val="right"/>
        <w:rPr>
          <w:rFonts w:ascii="GHEA Grapalat" w:hAnsi="GHEA Grapalat"/>
          <w:b/>
          <w:sz w:val="24"/>
          <w:szCs w:val="24"/>
          <w:lang w:val="en-GB"/>
        </w:rPr>
      </w:pPr>
      <w:r w:rsidRPr="002D4EA8">
        <w:rPr>
          <w:rFonts w:ascii="GHEA Grapalat" w:hAnsi="GHEA Grapalat"/>
          <w:b/>
          <w:sz w:val="24"/>
          <w:szCs w:val="24"/>
          <w:lang w:val="en-GB"/>
        </w:rPr>
        <w:t>CHECKED BY:</w:t>
      </w:r>
    </w:p>
    <w:p w14:paraId="337DB763" w14:textId="77777777" w:rsidR="00C04E1E" w:rsidRPr="002D4EA8" w:rsidRDefault="00C04E1E" w:rsidP="00C04E1E">
      <w:pPr>
        <w:spacing w:after="0" w:line="240" w:lineRule="auto"/>
        <w:ind w:firstLine="720"/>
        <w:jc w:val="right"/>
        <w:rPr>
          <w:rFonts w:ascii="GHEA Grapalat" w:hAnsi="GHEA Grapalat"/>
          <w:b/>
          <w:sz w:val="24"/>
          <w:szCs w:val="24"/>
          <w:lang w:val="en-GB"/>
        </w:rPr>
      </w:pPr>
      <w:r w:rsidRPr="002D4EA8">
        <w:rPr>
          <w:rFonts w:ascii="GHEA Grapalat" w:hAnsi="GHEA Grapalat"/>
          <w:b/>
          <w:sz w:val="24"/>
          <w:szCs w:val="24"/>
          <w:lang w:val="en-GB"/>
        </w:rPr>
        <w:t>Accreditation Department Head</w:t>
      </w:r>
    </w:p>
    <w:p w14:paraId="78F12DA6" w14:textId="77777777" w:rsidR="00C04E1E" w:rsidRPr="002D4EA8" w:rsidRDefault="00C04E1E" w:rsidP="00C04E1E">
      <w:pPr>
        <w:ind w:firstLine="720"/>
        <w:jc w:val="right"/>
        <w:rPr>
          <w:rFonts w:ascii="GHEA Grapalat" w:hAnsi="GHEA Grapalat"/>
          <w:sz w:val="18"/>
          <w:szCs w:val="18"/>
          <w:lang w:val="en-GB"/>
        </w:rPr>
      </w:pPr>
      <w:r w:rsidRPr="002D4EA8">
        <w:rPr>
          <w:rFonts w:ascii="GHEA Grapalat" w:hAnsi="GHEA Grapalat"/>
          <w:sz w:val="24"/>
          <w:szCs w:val="24"/>
          <w:lang w:val="en-GB"/>
        </w:rPr>
        <w:t>__</w:t>
      </w:r>
      <w:r w:rsidRPr="002D4EA8">
        <w:rPr>
          <w:rFonts w:ascii="GHEA Grapalat" w:hAnsi="GHEA Grapalat"/>
          <w:sz w:val="24"/>
          <w:szCs w:val="24"/>
          <w:u w:val="single"/>
          <w:lang w:val="en-GB"/>
        </w:rPr>
        <w:t xml:space="preserve"> N. Hambardzumyan</w:t>
      </w:r>
      <w:r w:rsidRPr="002D4EA8">
        <w:rPr>
          <w:rFonts w:ascii="GHEA Grapalat" w:hAnsi="GHEA Grapalat"/>
          <w:sz w:val="24"/>
          <w:szCs w:val="24"/>
          <w:lang w:val="en-GB"/>
        </w:rPr>
        <w:t xml:space="preserve"> ___________</w:t>
      </w:r>
      <w:r w:rsidRPr="002D4EA8">
        <w:rPr>
          <w:rFonts w:ascii="GHEA Grapalat" w:hAnsi="GHEA Grapalat"/>
          <w:sz w:val="24"/>
          <w:szCs w:val="24"/>
          <w:lang w:val="en-GB"/>
        </w:rPr>
        <w:br/>
      </w:r>
      <w:r w:rsidRPr="002D4EA8">
        <w:rPr>
          <w:rFonts w:ascii="GHEA Grapalat" w:hAnsi="GHEA Grapalat"/>
          <w:sz w:val="18"/>
          <w:szCs w:val="18"/>
          <w:lang w:val="en-GB"/>
        </w:rPr>
        <w:t>(initial letter of name, surname, signature)</w:t>
      </w:r>
    </w:p>
    <w:p w14:paraId="57712D98" w14:textId="77777777" w:rsidR="00C04E1E" w:rsidRPr="002D4EA8" w:rsidRDefault="00C04E1E" w:rsidP="00C04E1E">
      <w:pPr>
        <w:spacing w:after="0" w:line="240" w:lineRule="auto"/>
        <w:jc w:val="right"/>
        <w:rPr>
          <w:rFonts w:ascii="GHEA Grapalat" w:eastAsia="Times New Roman" w:hAnsi="GHEA Grapalat"/>
          <w:b/>
          <w:sz w:val="24"/>
          <w:szCs w:val="24"/>
          <w:lang w:eastAsia="it-IT"/>
        </w:rPr>
      </w:pPr>
      <w:r w:rsidRPr="002D4EA8">
        <w:rPr>
          <w:rFonts w:ascii="GHEA Grapalat" w:eastAsia="Times New Roman" w:hAnsi="GHEA Grapalat"/>
          <w:b/>
          <w:sz w:val="24"/>
          <w:szCs w:val="24"/>
          <w:lang w:eastAsia="it-IT"/>
        </w:rPr>
        <w:t>AGREED WITH:</w:t>
      </w:r>
    </w:p>
    <w:p w14:paraId="2BEEF676" w14:textId="77777777" w:rsidR="00C04E1E" w:rsidRPr="002D4EA8" w:rsidRDefault="00C04E1E" w:rsidP="00C04E1E">
      <w:pPr>
        <w:spacing w:after="0" w:line="240" w:lineRule="auto"/>
        <w:jc w:val="right"/>
        <w:rPr>
          <w:rFonts w:ascii="GHEA Grapalat" w:eastAsia="Times New Roman" w:hAnsi="GHEA Grapalat"/>
          <w:sz w:val="24"/>
          <w:szCs w:val="24"/>
          <w:lang w:eastAsia="it-IT"/>
        </w:rPr>
      </w:pPr>
      <w:r w:rsidRPr="002D4EA8">
        <w:rPr>
          <w:rFonts w:ascii="GHEA Grapalat" w:eastAsia="Times New Roman" w:hAnsi="GHEA Grapalat"/>
          <w:sz w:val="24"/>
          <w:szCs w:val="24"/>
          <w:lang w:eastAsia="it-IT"/>
        </w:rPr>
        <w:t xml:space="preserve">Product, management systems, persons </w:t>
      </w:r>
    </w:p>
    <w:p w14:paraId="51EEFA27" w14:textId="0971E955" w:rsidR="00C04E1E" w:rsidRPr="002D4EA8" w:rsidRDefault="00C04E1E" w:rsidP="00C04E1E">
      <w:pPr>
        <w:ind w:firstLine="720"/>
        <w:jc w:val="right"/>
        <w:rPr>
          <w:rFonts w:ascii="GHEA Grapalat" w:hAnsi="GHEA Grapalat" w:cstheme="minorHAnsi"/>
          <w:noProof/>
          <w:sz w:val="18"/>
          <w:szCs w:val="18"/>
        </w:rPr>
      </w:pPr>
      <w:r w:rsidRPr="002D4EA8">
        <w:rPr>
          <w:rFonts w:ascii="GHEA Grapalat" w:eastAsia="Times New Roman" w:hAnsi="GHEA Grapalat"/>
          <w:sz w:val="24"/>
          <w:szCs w:val="24"/>
          <w:lang w:eastAsia="it-IT"/>
        </w:rPr>
        <w:t>certification bodies advisory technical committee</w:t>
      </w:r>
    </w:p>
    <w:p w14:paraId="76F2C90C" w14:textId="5E20F87F" w:rsidR="00706EC9" w:rsidRPr="002D4EA8" w:rsidRDefault="00F34BE2" w:rsidP="008A1EB5">
      <w:pPr>
        <w:rPr>
          <w:rFonts w:ascii="GHEA Grapalat" w:hAnsi="GHEA Grapalat" w:cstheme="minorHAnsi"/>
          <w:noProof/>
        </w:rPr>
      </w:pPr>
      <w:r w:rsidRPr="002D4EA8">
        <w:rPr>
          <w:rFonts w:ascii="GHEA Grapalat" w:hAnsi="GHEA Grapalat" w:cstheme="minorHAnsi"/>
          <w:noProof/>
        </w:rPr>
        <w:t xml:space="preserve">Valid from: </w:t>
      </w:r>
      <w:r w:rsidR="00475F8D" w:rsidRPr="002D4EA8">
        <w:rPr>
          <w:rFonts w:ascii="GHEA Grapalat" w:hAnsi="GHEA Grapalat" w:cstheme="minorHAnsi"/>
          <w:noProof/>
          <w:u w:val="single"/>
        </w:rPr>
        <w:t>03.01.</w:t>
      </w:r>
      <w:r w:rsidR="00595621" w:rsidRPr="002D4EA8">
        <w:rPr>
          <w:rFonts w:ascii="GHEA Grapalat" w:hAnsi="GHEA Grapalat" w:cstheme="minorHAnsi"/>
          <w:noProof/>
          <w:u w:val="single"/>
        </w:rPr>
        <w:t>202</w:t>
      </w:r>
      <w:r w:rsidR="00475F8D" w:rsidRPr="002D4EA8">
        <w:rPr>
          <w:rFonts w:ascii="GHEA Grapalat" w:hAnsi="GHEA Grapalat" w:cstheme="minorHAnsi"/>
          <w:noProof/>
          <w:u w:val="single"/>
        </w:rPr>
        <w:t>4</w:t>
      </w:r>
    </w:p>
    <w:p w14:paraId="3D14245F" w14:textId="1649A586" w:rsidR="004F4DE3" w:rsidRPr="002D4EA8" w:rsidRDefault="001D1AE9" w:rsidP="001D1AE9">
      <w:pPr>
        <w:autoSpaceDE w:val="0"/>
        <w:autoSpaceDN w:val="0"/>
        <w:adjustRightInd w:val="0"/>
        <w:spacing w:after="0" w:line="240" w:lineRule="auto"/>
        <w:jc w:val="center"/>
        <w:rPr>
          <w:rFonts w:ascii="GHEA Grapalat" w:hAnsi="GHEA Grapalat" w:cs="Verdana-Italic"/>
          <w:i/>
          <w:iCs/>
          <w:sz w:val="18"/>
          <w:szCs w:val="18"/>
          <w:lang w:eastAsia="ru-RU"/>
        </w:rPr>
      </w:pPr>
      <w:r w:rsidRPr="002D4EA8">
        <w:rPr>
          <w:rFonts w:ascii="GHEA Grapalat" w:hAnsi="GHEA Grapalat" w:cs="Verdana-Italic"/>
          <w:i/>
          <w:iCs/>
          <w:sz w:val="18"/>
          <w:szCs w:val="18"/>
          <w:lang w:eastAsia="ru-RU"/>
        </w:rPr>
        <w:t>“</w:t>
      </w:r>
      <w:r w:rsidRPr="002D4EA8">
        <w:rPr>
          <w:rFonts w:ascii="GHEA Grapalat" w:hAnsi="GHEA Grapalat" w:cs="Verdana-Italic"/>
          <w:b/>
          <w:i/>
          <w:iCs/>
          <w:sz w:val="18"/>
          <w:szCs w:val="18"/>
          <w:lang w:eastAsia="ru-RU"/>
        </w:rPr>
        <w:t>The present document represents the English version of the document under reference at the specified revision. In case of conflict, the Armenian version will prevail. To identify the revised parts reference must be made to the Italian version only.”</w:t>
      </w:r>
    </w:p>
    <w:p w14:paraId="2CF7F5C0" w14:textId="7BAF940C" w:rsidR="001D1AE9" w:rsidRPr="002D4EA8" w:rsidRDefault="001D1AE9" w:rsidP="001D1AE9">
      <w:pPr>
        <w:autoSpaceDE w:val="0"/>
        <w:autoSpaceDN w:val="0"/>
        <w:adjustRightInd w:val="0"/>
        <w:spacing w:after="0" w:line="240" w:lineRule="auto"/>
        <w:jc w:val="center"/>
        <w:rPr>
          <w:rFonts w:ascii="GHEA Grapalat" w:hAnsi="GHEA Grapalat" w:cs="Verdana-Italic"/>
          <w:i/>
          <w:iCs/>
          <w:sz w:val="18"/>
          <w:szCs w:val="18"/>
          <w:lang w:eastAsia="ru-RU"/>
        </w:rPr>
      </w:pPr>
    </w:p>
    <w:p w14:paraId="19CF7D28" w14:textId="3955A2FC" w:rsidR="001D1AE9" w:rsidRPr="002D4EA8" w:rsidRDefault="001D1AE9" w:rsidP="001D1AE9">
      <w:pPr>
        <w:autoSpaceDE w:val="0"/>
        <w:autoSpaceDN w:val="0"/>
        <w:adjustRightInd w:val="0"/>
        <w:spacing w:after="0" w:line="240" w:lineRule="auto"/>
        <w:jc w:val="center"/>
        <w:rPr>
          <w:rFonts w:ascii="GHEA Grapalat" w:hAnsi="GHEA Grapalat" w:cs="Verdana-Italic"/>
          <w:i/>
          <w:iCs/>
          <w:sz w:val="18"/>
          <w:szCs w:val="18"/>
          <w:lang w:eastAsia="ru-RU"/>
        </w:rPr>
      </w:pPr>
    </w:p>
    <w:p w14:paraId="255A6063" w14:textId="77777777" w:rsidR="001D1AE9" w:rsidRPr="002D4EA8" w:rsidRDefault="001D1AE9" w:rsidP="001D1AE9">
      <w:pPr>
        <w:autoSpaceDE w:val="0"/>
        <w:autoSpaceDN w:val="0"/>
        <w:adjustRightInd w:val="0"/>
        <w:spacing w:after="0" w:line="240" w:lineRule="auto"/>
        <w:jc w:val="center"/>
        <w:rPr>
          <w:rFonts w:ascii="GHEA Grapalat" w:hAnsi="GHEA Grapalat" w:cstheme="minorHAnsi"/>
          <w:noProof/>
        </w:rPr>
      </w:pPr>
    </w:p>
    <w:p w14:paraId="27BC3A54" w14:textId="725EB5B5" w:rsidR="00A6672A" w:rsidRPr="002D4EA8" w:rsidRDefault="00F34BE2" w:rsidP="00CF4A6E">
      <w:pPr>
        <w:spacing w:after="100" w:afterAutospacing="1"/>
        <w:jc w:val="center"/>
        <w:rPr>
          <w:rFonts w:ascii="GHEA Grapalat" w:hAnsi="GHEA Grapalat" w:cstheme="minorHAnsi"/>
          <w:noProof/>
        </w:rPr>
      </w:pPr>
      <w:r w:rsidRPr="002D4EA8">
        <w:rPr>
          <w:rFonts w:ascii="GHEA Grapalat" w:hAnsi="GHEA Grapalat" w:cstheme="minorHAnsi"/>
          <w:noProof/>
        </w:rPr>
        <w:t>Yerevan</w:t>
      </w:r>
      <w:r w:rsidR="000A4228" w:rsidRPr="002D4EA8">
        <w:rPr>
          <w:rFonts w:ascii="GHEA Grapalat" w:hAnsi="GHEA Grapalat" w:cstheme="minorHAnsi"/>
          <w:noProof/>
        </w:rPr>
        <w:t xml:space="preserve"> 20</w:t>
      </w:r>
      <w:r w:rsidR="00D50AE0" w:rsidRPr="002D4EA8">
        <w:rPr>
          <w:rFonts w:ascii="GHEA Grapalat" w:hAnsi="GHEA Grapalat" w:cstheme="minorHAnsi"/>
          <w:noProof/>
        </w:rPr>
        <w:t>23</w:t>
      </w:r>
    </w:p>
    <w:sdt>
      <w:sdtPr>
        <w:rPr>
          <w:rFonts w:ascii="Calibri" w:eastAsia="Calibri" w:hAnsi="Calibri" w:cs="Times New Roman"/>
          <w:b w:val="0"/>
          <w:bCs w:val="0"/>
          <w:color w:val="auto"/>
          <w:sz w:val="22"/>
          <w:szCs w:val="22"/>
          <w:lang w:eastAsia="en-US"/>
        </w:rPr>
        <w:id w:val="2071614899"/>
        <w:docPartObj>
          <w:docPartGallery w:val="Table of Contents"/>
          <w:docPartUnique/>
        </w:docPartObj>
      </w:sdtPr>
      <w:sdtEndPr>
        <w:rPr>
          <w:noProof/>
        </w:rPr>
      </w:sdtEndPr>
      <w:sdtContent>
        <w:p w14:paraId="26B53BEF" w14:textId="2795ED4E" w:rsidR="005A0895" w:rsidRDefault="005A0895">
          <w:pPr>
            <w:pStyle w:val="TOCHeading"/>
          </w:pPr>
          <w:r>
            <w:t>Contents</w:t>
          </w:r>
        </w:p>
        <w:p w14:paraId="752CAF60" w14:textId="4F3A5B5F" w:rsidR="005A0895" w:rsidRDefault="005A0895">
          <w:pPr>
            <w:pStyle w:val="TOC1"/>
            <w:tabs>
              <w:tab w:val="left" w:pos="440"/>
              <w:tab w:val="right" w:leader="dot" w:pos="9620"/>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53718700" w:history="1">
            <w:r w:rsidRPr="004E4556">
              <w:rPr>
                <w:rStyle w:val="Hyperlink"/>
                <w:rFonts w:ascii="GHEA Grapalat" w:hAnsi="GHEA Grapalat" w:cstheme="minorHAnsi"/>
                <w:noProof/>
              </w:rPr>
              <w:t>1.</w:t>
            </w:r>
            <w:r>
              <w:rPr>
                <w:rFonts w:eastAsiaTheme="minorEastAsia" w:cstheme="minorBidi"/>
                <w:b w:val="0"/>
                <w:bCs w:val="0"/>
                <w:caps w:val="0"/>
                <w:noProof/>
                <w:sz w:val="22"/>
                <w:szCs w:val="22"/>
              </w:rPr>
              <w:tab/>
            </w:r>
            <w:r w:rsidRPr="004E4556">
              <w:rPr>
                <w:rStyle w:val="Hyperlink"/>
                <w:rFonts w:ascii="GHEA Grapalat" w:hAnsi="GHEA Grapalat" w:cstheme="minorHAnsi"/>
                <w:noProof/>
              </w:rPr>
              <w:t>Scope of application</w:t>
            </w:r>
            <w:r>
              <w:rPr>
                <w:noProof/>
                <w:webHidden/>
              </w:rPr>
              <w:tab/>
            </w:r>
            <w:r>
              <w:rPr>
                <w:noProof/>
                <w:webHidden/>
              </w:rPr>
              <w:fldChar w:fldCharType="begin"/>
            </w:r>
            <w:r>
              <w:rPr>
                <w:noProof/>
                <w:webHidden/>
              </w:rPr>
              <w:instrText xml:space="preserve"> PAGEREF _Toc153718700 \h </w:instrText>
            </w:r>
            <w:r>
              <w:rPr>
                <w:noProof/>
                <w:webHidden/>
              </w:rPr>
            </w:r>
            <w:r>
              <w:rPr>
                <w:noProof/>
                <w:webHidden/>
              </w:rPr>
              <w:fldChar w:fldCharType="separate"/>
            </w:r>
            <w:r>
              <w:rPr>
                <w:noProof/>
                <w:webHidden/>
              </w:rPr>
              <w:t>3</w:t>
            </w:r>
            <w:r>
              <w:rPr>
                <w:noProof/>
                <w:webHidden/>
              </w:rPr>
              <w:fldChar w:fldCharType="end"/>
            </w:r>
          </w:hyperlink>
        </w:p>
        <w:p w14:paraId="4E50EBD0" w14:textId="6F94EAFE" w:rsidR="005A0895" w:rsidRDefault="00EC5398">
          <w:pPr>
            <w:pStyle w:val="TOC1"/>
            <w:tabs>
              <w:tab w:val="right" w:leader="dot" w:pos="9620"/>
            </w:tabs>
            <w:rPr>
              <w:rFonts w:eastAsiaTheme="minorEastAsia" w:cstheme="minorBidi"/>
              <w:b w:val="0"/>
              <w:bCs w:val="0"/>
              <w:caps w:val="0"/>
              <w:noProof/>
              <w:sz w:val="22"/>
              <w:szCs w:val="22"/>
            </w:rPr>
          </w:pPr>
          <w:hyperlink w:anchor="_Toc153718701" w:history="1">
            <w:r w:rsidR="005A0895" w:rsidRPr="004E4556">
              <w:rPr>
                <w:rStyle w:val="Hyperlink"/>
                <w:rFonts w:ascii="GHEA Grapalat" w:hAnsi="GHEA Grapalat" w:cstheme="minorHAnsi"/>
                <w:noProof/>
              </w:rPr>
              <w:t>2. Normative references</w:t>
            </w:r>
            <w:r w:rsidR="005A0895">
              <w:rPr>
                <w:noProof/>
                <w:webHidden/>
              </w:rPr>
              <w:tab/>
            </w:r>
            <w:r w:rsidR="005A0895">
              <w:rPr>
                <w:noProof/>
                <w:webHidden/>
              </w:rPr>
              <w:fldChar w:fldCharType="begin"/>
            </w:r>
            <w:r w:rsidR="005A0895">
              <w:rPr>
                <w:noProof/>
                <w:webHidden/>
              </w:rPr>
              <w:instrText xml:space="preserve"> PAGEREF _Toc153718701 \h </w:instrText>
            </w:r>
            <w:r w:rsidR="005A0895">
              <w:rPr>
                <w:noProof/>
                <w:webHidden/>
              </w:rPr>
            </w:r>
            <w:r w:rsidR="005A0895">
              <w:rPr>
                <w:noProof/>
                <w:webHidden/>
              </w:rPr>
              <w:fldChar w:fldCharType="separate"/>
            </w:r>
            <w:r w:rsidR="005A0895">
              <w:rPr>
                <w:noProof/>
                <w:webHidden/>
              </w:rPr>
              <w:t>3</w:t>
            </w:r>
            <w:r w:rsidR="005A0895">
              <w:rPr>
                <w:noProof/>
                <w:webHidden/>
              </w:rPr>
              <w:fldChar w:fldCharType="end"/>
            </w:r>
          </w:hyperlink>
        </w:p>
        <w:p w14:paraId="117360CF" w14:textId="56620E12" w:rsidR="005A0895" w:rsidRDefault="00EC5398">
          <w:pPr>
            <w:pStyle w:val="TOC1"/>
            <w:tabs>
              <w:tab w:val="right" w:leader="dot" w:pos="9620"/>
            </w:tabs>
            <w:rPr>
              <w:rFonts w:eastAsiaTheme="minorEastAsia" w:cstheme="minorBidi"/>
              <w:b w:val="0"/>
              <w:bCs w:val="0"/>
              <w:caps w:val="0"/>
              <w:noProof/>
              <w:sz w:val="22"/>
              <w:szCs w:val="22"/>
            </w:rPr>
          </w:pPr>
          <w:hyperlink w:anchor="_Toc153718702" w:history="1">
            <w:r w:rsidR="005A0895" w:rsidRPr="004E4556">
              <w:rPr>
                <w:rStyle w:val="Hyperlink"/>
                <w:rFonts w:ascii="GHEA Grapalat" w:hAnsi="GHEA Grapalat" w:cstheme="minorHAnsi"/>
                <w:noProof/>
              </w:rPr>
              <w:t>3. Terms, definitions and abbreviations</w:t>
            </w:r>
            <w:r w:rsidR="005A0895">
              <w:rPr>
                <w:noProof/>
                <w:webHidden/>
              </w:rPr>
              <w:tab/>
            </w:r>
            <w:r w:rsidR="005A0895">
              <w:rPr>
                <w:noProof/>
                <w:webHidden/>
              </w:rPr>
              <w:fldChar w:fldCharType="begin"/>
            </w:r>
            <w:r w:rsidR="005A0895">
              <w:rPr>
                <w:noProof/>
                <w:webHidden/>
              </w:rPr>
              <w:instrText xml:space="preserve"> PAGEREF _Toc153718702 \h </w:instrText>
            </w:r>
            <w:r w:rsidR="005A0895">
              <w:rPr>
                <w:noProof/>
                <w:webHidden/>
              </w:rPr>
            </w:r>
            <w:r w:rsidR="005A0895">
              <w:rPr>
                <w:noProof/>
                <w:webHidden/>
              </w:rPr>
              <w:fldChar w:fldCharType="separate"/>
            </w:r>
            <w:r w:rsidR="005A0895">
              <w:rPr>
                <w:noProof/>
                <w:webHidden/>
              </w:rPr>
              <w:t>5</w:t>
            </w:r>
            <w:r w:rsidR="005A0895">
              <w:rPr>
                <w:noProof/>
                <w:webHidden/>
              </w:rPr>
              <w:fldChar w:fldCharType="end"/>
            </w:r>
          </w:hyperlink>
        </w:p>
        <w:p w14:paraId="12559B4D" w14:textId="17B8608A" w:rsidR="005A0895" w:rsidRDefault="00EC5398">
          <w:pPr>
            <w:pStyle w:val="TOC1"/>
            <w:tabs>
              <w:tab w:val="right" w:leader="dot" w:pos="9620"/>
            </w:tabs>
            <w:rPr>
              <w:rFonts w:eastAsiaTheme="minorEastAsia" w:cstheme="minorBidi"/>
              <w:b w:val="0"/>
              <w:bCs w:val="0"/>
              <w:caps w:val="0"/>
              <w:noProof/>
              <w:sz w:val="22"/>
              <w:szCs w:val="22"/>
            </w:rPr>
          </w:pPr>
          <w:hyperlink w:anchor="_Toc153718703" w:history="1">
            <w:r w:rsidR="005A0895" w:rsidRPr="004E4556">
              <w:rPr>
                <w:rStyle w:val="Hyperlink"/>
                <w:rFonts w:ascii="GHEA Grapalat" w:hAnsi="GHEA Grapalat" w:cstheme="minorHAnsi"/>
                <w:noProof/>
              </w:rPr>
              <w:t>4. Procedure of approval of a new conformity assessment scheme</w:t>
            </w:r>
            <w:r w:rsidR="005A0895">
              <w:rPr>
                <w:noProof/>
                <w:webHidden/>
              </w:rPr>
              <w:tab/>
            </w:r>
            <w:r w:rsidR="005A0895">
              <w:rPr>
                <w:noProof/>
                <w:webHidden/>
              </w:rPr>
              <w:fldChar w:fldCharType="begin"/>
            </w:r>
            <w:r w:rsidR="005A0895">
              <w:rPr>
                <w:noProof/>
                <w:webHidden/>
              </w:rPr>
              <w:instrText xml:space="preserve"> PAGEREF _Toc153718703 \h </w:instrText>
            </w:r>
            <w:r w:rsidR="005A0895">
              <w:rPr>
                <w:noProof/>
                <w:webHidden/>
              </w:rPr>
            </w:r>
            <w:r w:rsidR="005A0895">
              <w:rPr>
                <w:noProof/>
                <w:webHidden/>
              </w:rPr>
              <w:fldChar w:fldCharType="separate"/>
            </w:r>
            <w:r w:rsidR="005A0895">
              <w:rPr>
                <w:noProof/>
                <w:webHidden/>
              </w:rPr>
              <w:t>6</w:t>
            </w:r>
            <w:r w:rsidR="005A0895">
              <w:rPr>
                <w:noProof/>
                <w:webHidden/>
              </w:rPr>
              <w:fldChar w:fldCharType="end"/>
            </w:r>
          </w:hyperlink>
        </w:p>
        <w:p w14:paraId="793391FD" w14:textId="1CD17EAA" w:rsidR="005A0895" w:rsidRDefault="00EC5398">
          <w:pPr>
            <w:pStyle w:val="TOC1"/>
            <w:tabs>
              <w:tab w:val="right" w:leader="dot" w:pos="9620"/>
            </w:tabs>
            <w:rPr>
              <w:rFonts w:eastAsiaTheme="minorEastAsia" w:cstheme="minorBidi"/>
              <w:b w:val="0"/>
              <w:bCs w:val="0"/>
              <w:caps w:val="0"/>
              <w:noProof/>
              <w:sz w:val="22"/>
              <w:szCs w:val="22"/>
            </w:rPr>
          </w:pPr>
          <w:hyperlink w:anchor="_Toc153718704" w:history="1">
            <w:r w:rsidR="005A0895" w:rsidRPr="004E4556">
              <w:rPr>
                <w:rStyle w:val="Hyperlink"/>
                <w:rFonts w:ascii="GHEA Grapalat" w:hAnsi="GHEA Grapalat" w:cstheme="minorHAnsi"/>
                <w:noProof/>
              </w:rPr>
              <w:t>4.1 Review of the application for acceptance of a new CAS</w:t>
            </w:r>
            <w:r w:rsidR="005A0895">
              <w:rPr>
                <w:noProof/>
                <w:webHidden/>
              </w:rPr>
              <w:tab/>
            </w:r>
            <w:r w:rsidR="005A0895">
              <w:rPr>
                <w:noProof/>
                <w:webHidden/>
              </w:rPr>
              <w:fldChar w:fldCharType="begin"/>
            </w:r>
            <w:r w:rsidR="005A0895">
              <w:rPr>
                <w:noProof/>
                <w:webHidden/>
              </w:rPr>
              <w:instrText xml:space="preserve"> PAGEREF _Toc153718704 \h </w:instrText>
            </w:r>
            <w:r w:rsidR="005A0895">
              <w:rPr>
                <w:noProof/>
                <w:webHidden/>
              </w:rPr>
            </w:r>
            <w:r w:rsidR="005A0895">
              <w:rPr>
                <w:noProof/>
                <w:webHidden/>
              </w:rPr>
              <w:fldChar w:fldCharType="separate"/>
            </w:r>
            <w:r w:rsidR="005A0895">
              <w:rPr>
                <w:noProof/>
                <w:webHidden/>
              </w:rPr>
              <w:t>6</w:t>
            </w:r>
            <w:r w:rsidR="005A0895">
              <w:rPr>
                <w:noProof/>
                <w:webHidden/>
              </w:rPr>
              <w:fldChar w:fldCharType="end"/>
            </w:r>
          </w:hyperlink>
        </w:p>
        <w:p w14:paraId="4A749FE1" w14:textId="6D78CF1C" w:rsidR="005A0895" w:rsidRDefault="00EC5398">
          <w:pPr>
            <w:pStyle w:val="TOC1"/>
            <w:tabs>
              <w:tab w:val="right" w:leader="dot" w:pos="9620"/>
            </w:tabs>
            <w:rPr>
              <w:rFonts w:eastAsiaTheme="minorEastAsia" w:cstheme="minorBidi"/>
              <w:b w:val="0"/>
              <w:bCs w:val="0"/>
              <w:caps w:val="0"/>
              <w:noProof/>
              <w:sz w:val="22"/>
              <w:szCs w:val="22"/>
            </w:rPr>
          </w:pPr>
          <w:hyperlink w:anchor="_Toc153718705" w:history="1">
            <w:r w:rsidR="005A0895" w:rsidRPr="004E4556">
              <w:rPr>
                <w:rStyle w:val="Hyperlink"/>
                <w:rFonts w:ascii="GHEA Grapalat" w:hAnsi="GHEA Grapalat" w:cstheme="minorHAnsi"/>
                <w:noProof/>
              </w:rPr>
              <w:t>4.2 Evaluation of the scheme</w:t>
            </w:r>
            <w:r w:rsidR="005A0895">
              <w:rPr>
                <w:noProof/>
                <w:webHidden/>
              </w:rPr>
              <w:tab/>
            </w:r>
            <w:r w:rsidR="005A0895">
              <w:rPr>
                <w:noProof/>
                <w:webHidden/>
              </w:rPr>
              <w:fldChar w:fldCharType="begin"/>
            </w:r>
            <w:r w:rsidR="005A0895">
              <w:rPr>
                <w:noProof/>
                <w:webHidden/>
              </w:rPr>
              <w:instrText xml:space="preserve"> PAGEREF _Toc153718705 \h </w:instrText>
            </w:r>
            <w:r w:rsidR="005A0895">
              <w:rPr>
                <w:noProof/>
                <w:webHidden/>
              </w:rPr>
            </w:r>
            <w:r w:rsidR="005A0895">
              <w:rPr>
                <w:noProof/>
                <w:webHidden/>
              </w:rPr>
              <w:fldChar w:fldCharType="separate"/>
            </w:r>
            <w:r w:rsidR="005A0895">
              <w:rPr>
                <w:noProof/>
                <w:webHidden/>
              </w:rPr>
              <w:t>7</w:t>
            </w:r>
            <w:r w:rsidR="005A0895">
              <w:rPr>
                <w:noProof/>
                <w:webHidden/>
              </w:rPr>
              <w:fldChar w:fldCharType="end"/>
            </w:r>
          </w:hyperlink>
        </w:p>
        <w:p w14:paraId="77265613" w14:textId="40FA8076" w:rsidR="005A0895" w:rsidRDefault="00EC5398">
          <w:pPr>
            <w:pStyle w:val="TOC1"/>
            <w:tabs>
              <w:tab w:val="right" w:leader="dot" w:pos="9620"/>
            </w:tabs>
            <w:rPr>
              <w:rFonts w:eastAsiaTheme="minorEastAsia" w:cstheme="minorBidi"/>
              <w:b w:val="0"/>
              <w:bCs w:val="0"/>
              <w:caps w:val="0"/>
              <w:noProof/>
              <w:sz w:val="22"/>
              <w:szCs w:val="22"/>
            </w:rPr>
          </w:pPr>
          <w:hyperlink w:anchor="_Toc153718706" w:history="1">
            <w:r w:rsidR="005A0895" w:rsidRPr="004E4556">
              <w:rPr>
                <w:rStyle w:val="Hyperlink"/>
                <w:rFonts w:ascii="GHEA Grapalat" w:hAnsi="GHEA Grapalat" w:cstheme="minorHAnsi"/>
                <w:noProof/>
              </w:rPr>
              <w:t xml:space="preserve">4.3 Review and decision in the SC </w:t>
            </w:r>
            <w:r w:rsidR="005A0895">
              <w:rPr>
                <w:noProof/>
                <w:webHidden/>
              </w:rPr>
              <w:tab/>
            </w:r>
            <w:r w:rsidR="005A0895">
              <w:rPr>
                <w:noProof/>
                <w:webHidden/>
              </w:rPr>
              <w:fldChar w:fldCharType="begin"/>
            </w:r>
            <w:r w:rsidR="005A0895">
              <w:rPr>
                <w:noProof/>
                <w:webHidden/>
              </w:rPr>
              <w:instrText xml:space="preserve"> PAGEREF _Toc153718706 \h </w:instrText>
            </w:r>
            <w:r w:rsidR="005A0895">
              <w:rPr>
                <w:noProof/>
                <w:webHidden/>
              </w:rPr>
            </w:r>
            <w:r w:rsidR="005A0895">
              <w:rPr>
                <w:noProof/>
                <w:webHidden/>
              </w:rPr>
              <w:fldChar w:fldCharType="separate"/>
            </w:r>
            <w:r w:rsidR="005A0895">
              <w:rPr>
                <w:noProof/>
                <w:webHidden/>
              </w:rPr>
              <w:t>8</w:t>
            </w:r>
            <w:r w:rsidR="005A0895">
              <w:rPr>
                <w:noProof/>
                <w:webHidden/>
              </w:rPr>
              <w:fldChar w:fldCharType="end"/>
            </w:r>
          </w:hyperlink>
        </w:p>
        <w:p w14:paraId="14C100DB" w14:textId="622C835A" w:rsidR="005A0895" w:rsidRDefault="00EC5398">
          <w:pPr>
            <w:pStyle w:val="TOC1"/>
            <w:tabs>
              <w:tab w:val="right" w:leader="dot" w:pos="9620"/>
            </w:tabs>
            <w:rPr>
              <w:rFonts w:eastAsiaTheme="minorEastAsia" w:cstheme="minorBidi"/>
              <w:b w:val="0"/>
              <w:bCs w:val="0"/>
              <w:caps w:val="0"/>
              <w:noProof/>
              <w:sz w:val="22"/>
              <w:szCs w:val="22"/>
            </w:rPr>
          </w:pPr>
          <w:hyperlink w:anchor="_Toc153718707" w:history="1">
            <w:r w:rsidR="005A0895" w:rsidRPr="004E4556">
              <w:rPr>
                <w:rStyle w:val="Hyperlink"/>
                <w:rFonts w:ascii="GHEA Grapalat" w:hAnsi="GHEA Grapalat" w:cstheme="minorHAnsi"/>
                <w:noProof/>
              </w:rPr>
              <w:t>4.4 Confirmation/rejection of the determination of accreditation eligibility</w:t>
            </w:r>
            <w:r w:rsidR="005A0895">
              <w:rPr>
                <w:noProof/>
                <w:webHidden/>
              </w:rPr>
              <w:tab/>
            </w:r>
            <w:r w:rsidR="005A0895">
              <w:rPr>
                <w:noProof/>
                <w:webHidden/>
              </w:rPr>
              <w:fldChar w:fldCharType="begin"/>
            </w:r>
            <w:r w:rsidR="005A0895">
              <w:rPr>
                <w:noProof/>
                <w:webHidden/>
              </w:rPr>
              <w:instrText xml:space="preserve"> PAGEREF _Toc153718707 \h </w:instrText>
            </w:r>
            <w:r w:rsidR="005A0895">
              <w:rPr>
                <w:noProof/>
                <w:webHidden/>
              </w:rPr>
            </w:r>
            <w:r w:rsidR="005A0895">
              <w:rPr>
                <w:noProof/>
                <w:webHidden/>
              </w:rPr>
              <w:fldChar w:fldCharType="separate"/>
            </w:r>
            <w:r w:rsidR="005A0895">
              <w:rPr>
                <w:noProof/>
                <w:webHidden/>
              </w:rPr>
              <w:t>9</w:t>
            </w:r>
            <w:r w:rsidR="005A0895">
              <w:rPr>
                <w:noProof/>
                <w:webHidden/>
              </w:rPr>
              <w:fldChar w:fldCharType="end"/>
            </w:r>
          </w:hyperlink>
        </w:p>
        <w:p w14:paraId="4B4A7F0A" w14:textId="2BD7FA93" w:rsidR="005A0895" w:rsidRDefault="00EC5398">
          <w:pPr>
            <w:pStyle w:val="TOC1"/>
            <w:tabs>
              <w:tab w:val="right" w:leader="dot" w:pos="9620"/>
            </w:tabs>
            <w:rPr>
              <w:rFonts w:eastAsiaTheme="minorEastAsia" w:cstheme="minorBidi"/>
              <w:b w:val="0"/>
              <w:bCs w:val="0"/>
              <w:caps w:val="0"/>
              <w:noProof/>
              <w:sz w:val="22"/>
              <w:szCs w:val="22"/>
            </w:rPr>
          </w:pPr>
          <w:hyperlink w:anchor="_Toc153718708" w:history="1">
            <w:r w:rsidR="005A0895" w:rsidRPr="004E4556">
              <w:rPr>
                <w:rStyle w:val="Hyperlink"/>
                <w:rFonts w:ascii="GHEA Grapalat" w:hAnsi="GHEA Grapalat" w:cstheme="minorHAnsi"/>
                <w:noProof/>
              </w:rPr>
              <w:t>4.5 Database of determined schemes</w:t>
            </w:r>
            <w:r w:rsidR="005A0895">
              <w:rPr>
                <w:noProof/>
                <w:webHidden/>
              </w:rPr>
              <w:tab/>
            </w:r>
            <w:r w:rsidR="005A0895">
              <w:rPr>
                <w:noProof/>
                <w:webHidden/>
              </w:rPr>
              <w:fldChar w:fldCharType="begin"/>
            </w:r>
            <w:r w:rsidR="005A0895">
              <w:rPr>
                <w:noProof/>
                <w:webHidden/>
              </w:rPr>
              <w:instrText xml:space="preserve"> PAGEREF _Toc153718708 \h </w:instrText>
            </w:r>
            <w:r w:rsidR="005A0895">
              <w:rPr>
                <w:noProof/>
                <w:webHidden/>
              </w:rPr>
            </w:r>
            <w:r w:rsidR="005A0895">
              <w:rPr>
                <w:noProof/>
                <w:webHidden/>
              </w:rPr>
              <w:fldChar w:fldCharType="separate"/>
            </w:r>
            <w:r w:rsidR="005A0895">
              <w:rPr>
                <w:noProof/>
                <w:webHidden/>
              </w:rPr>
              <w:t>9</w:t>
            </w:r>
            <w:r w:rsidR="005A0895">
              <w:rPr>
                <w:noProof/>
                <w:webHidden/>
              </w:rPr>
              <w:fldChar w:fldCharType="end"/>
            </w:r>
          </w:hyperlink>
        </w:p>
        <w:p w14:paraId="03F8864B" w14:textId="6131FB46" w:rsidR="005A0895" w:rsidRDefault="00EC5398">
          <w:pPr>
            <w:pStyle w:val="TOC1"/>
            <w:tabs>
              <w:tab w:val="right" w:leader="dot" w:pos="9620"/>
            </w:tabs>
            <w:rPr>
              <w:rFonts w:eastAsiaTheme="minorEastAsia" w:cstheme="minorBidi"/>
              <w:b w:val="0"/>
              <w:bCs w:val="0"/>
              <w:caps w:val="0"/>
              <w:noProof/>
              <w:sz w:val="22"/>
              <w:szCs w:val="22"/>
            </w:rPr>
          </w:pPr>
          <w:hyperlink w:anchor="_Toc153718709" w:history="1">
            <w:r w:rsidR="005A0895" w:rsidRPr="004E4556">
              <w:rPr>
                <w:rStyle w:val="Hyperlink"/>
                <w:rFonts w:ascii="GHEA Grapalat" w:hAnsi="GHEA Grapalat" w:cstheme="minorHAnsi"/>
                <w:noProof/>
              </w:rPr>
              <w:t>4.6 Special features of procedures with review at EA according to EA 1/22</w:t>
            </w:r>
            <w:r w:rsidR="005A0895">
              <w:rPr>
                <w:noProof/>
                <w:webHidden/>
              </w:rPr>
              <w:tab/>
            </w:r>
            <w:r w:rsidR="005A0895">
              <w:rPr>
                <w:noProof/>
                <w:webHidden/>
              </w:rPr>
              <w:fldChar w:fldCharType="begin"/>
            </w:r>
            <w:r w:rsidR="005A0895">
              <w:rPr>
                <w:noProof/>
                <w:webHidden/>
              </w:rPr>
              <w:instrText xml:space="preserve"> PAGEREF _Toc153718709 \h </w:instrText>
            </w:r>
            <w:r w:rsidR="005A0895">
              <w:rPr>
                <w:noProof/>
                <w:webHidden/>
              </w:rPr>
            </w:r>
            <w:r w:rsidR="005A0895">
              <w:rPr>
                <w:noProof/>
                <w:webHidden/>
              </w:rPr>
              <w:fldChar w:fldCharType="separate"/>
            </w:r>
            <w:r w:rsidR="005A0895">
              <w:rPr>
                <w:noProof/>
                <w:webHidden/>
              </w:rPr>
              <w:t>9</w:t>
            </w:r>
            <w:r w:rsidR="005A0895">
              <w:rPr>
                <w:noProof/>
                <w:webHidden/>
              </w:rPr>
              <w:fldChar w:fldCharType="end"/>
            </w:r>
          </w:hyperlink>
        </w:p>
        <w:p w14:paraId="70448EAF" w14:textId="1290DDE3" w:rsidR="005A0895" w:rsidRDefault="00EC5398">
          <w:pPr>
            <w:pStyle w:val="TOC1"/>
            <w:tabs>
              <w:tab w:val="right" w:leader="dot" w:pos="9620"/>
            </w:tabs>
            <w:rPr>
              <w:rFonts w:eastAsiaTheme="minorEastAsia" w:cstheme="minorBidi"/>
              <w:b w:val="0"/>
              <w:bCs w:val="0"/>
              <w:caps w:val="0"/>
              <w:noProof/>
              <w:sz w:val="22"/>
              <w:szCs w:val="22"/>
            </w:rPr>
          </w:pPr>
          <w:hyperlink w:anchor="_Toc153718710" w:history="1">
            <w:r w:rsidR="005A0895" w:rsidRPr="004E4556">
              <w:rPr>
                <w:rStyle w:val="Hyperlink"/>
                <w:rFonts w:ascii="GHEA Grapalat" w:hAnsi="GHEA Grapalat" w:cstheme="minorHAnsi"/>
                <w:noProof/>
              </w:rPr>
              <w:t>5. Composition and functioning of the Scheme Committee (SC)</w:t>
            </w:r>
            <w:r w:rsidR="005A0895">
              <w:rPr>
                <w:noProof/>
                <w:webHidden/>
              </w:rPr>
              <w:tab/>
            </w:r>
            <w:r w:rsidR="005A0895">
              <w:rPr>
                <w:noProof/>
                <w:webHidden/>
              </w:rPr>
              <w:fldChar w:fldCharType="begin"/>
            </w:r>
            <w:r w:rsidR="005A0895">
              <w:rPr>
                <w:noProof/>
                <w:webHidden/>
              </w:rPr>
              <w:instrText xml:space="preserve"> PAGEREF _Toc153718710 \h </w:instrText>
            </w:r>
            <w:r w:rsidR="005A0895">
              <w:rPr>
                <w:noProof/>
                <w:webHidden/>
              </w:rPr>
            </w:r>
            <w:r w:rsidR="005A0895">
              <w:rPr>
                <w:noProof/>
                <w:webHidden/>
              </w:rPr>
              <w:fldChar w:fldCharType="separate"/>
            </w:r>
            <w:r w:rsidR="005A0895">
              <w:rPr>
                <w:noProof/>
                <w:webHidden/>
              </w:rPr>
              <w:t>9</w:t>
            </w:r>
            <w:r w:rsidR="005A0895">
              <w:rPr>
                <w:noProof/>
                <w:webHidden/>
              </w:rPr>
              <w:fldChar w:fldCharType="end"/>
            </w:r>
          </w:hyperlink>
        </w:p>
        <w:p w14:paraId="1122CC8F" w14:textId="7E157C9C" w:rsidR="005A0895" w:rsidRDefault="00EC5398">
          <w:pPr>
            <w:pStyle w:val="TOC1"/>
            <w:tabs>
              <w:tab w:val="right" w:leader="dot" w:pos="9620"/>
            </w:tabs>
            <w:rPr>
              <w:rFonts w:eastAsiaTheme="minorEastAsia" w:cstheme="minorBidi"/>
              <w:b w:val="0"/>
              <w:bCs w:val="0"/>
              <w:caps w:val="0"/>
              <w:noProof/>
              <w:sz w:val="22"/>
              <w:szCs w:val="22"/>
            </w:rPr>
          </w:pPr>
          <w:hyperlink w:anchor="_Toc153718711" w:history="1">
            <w:r w:rsidR="005A0895" w:rsidRPr="004E4556">
              <w:rPr>
                <w:rStyle w:val="Hyperlink"/>
                <w:rFonts w:ascii="GHEA Grapalat" w:hAnsi="GHEA Grapalat" w:cstheme="minorHAnsi"/>
                <w:noProof/>
              </w:rPr>
              <w:t>6 Requirements for conformity assessment schemes (IAF Level 3 and 4)</w:t>
            </w:r>
            <w:r w:rsidR="005A0895">
              <w:rPr>
                <w:noProof/>
                <w:webHidden/>
              </w:rPr>
              <w:tab/>
            </w:r>
            <w:r w:rsidR="005A0895">
              <w:rPr>
                <w:noProof/>
                <w:webHidden/>
              </w:rPr>
              <w:fldChar w:fldCharType="begin"/>
            </w:r>
            <w:r w:rsidR="005A0895">
              <w:rPr>
                <w:noProof/>
                <w:webHidden/>
              </w:rPr>
              <w:instrText xml:space="preserve"> PAGEREF _Toc153718711 \h </w:instrText>
            </w:r>
            <w:r w:rsidR="005A0895">
              <w:rPr>
                <w:noProof/>
                <w:webHidden/>
              </w:rPr>
            </w:r>
            <w:r w:rsidR="005A0895">
              <w:rPr>
                <w:noProof/>
                <w:webHidden/>
              </w:rPr>
              <w:fldChar w:fldCharType="separate"/>
            </w:r>
            <w:r w:rsidR="005A0895">
              <w:rPr>
                <w:noProof/>
                <w:webHidden/>
              </w:rPr>
              <w:t>10</w:t>
            </w:r>
            <w:r w:rsidR="005A0895">
              <w:rPr>
                <w:noProof/>
                <w:webHidden/>
              </w:rPr>
              <w:fldChar w:fldCharType="end"/>
            </w:r>
          </w:hyperlink>
        </w:p>
        <w:p w14:paraId="7F0E3C86" w14:textId="479628F1" w:rsidR="005A0895" w:rsidRDefault="00EC5398">
          <w:pPr>
            <w:pStyle w:val="TOC1"/>
            <w:tabs>
              <w:tab w:val="right" w:leader="dot" w:pos="9620"/>
            </w:tabs>
            <w:rPr>
              <w:rFonts w:eastAsiaTheme="minorEastAsia" w:cstheme="minorBidi"/>
              <w:b w:val="0"/>
              <w:bCs w:val="0"/>
              <w:caps w:val="0"/>
              <w:noProof/>
              <w:sz w:val="22"/>
              <w:szCs w:val="22"/>
            </w:rPr>
          </w:pPr>
          <w:hyperlink w:anchor="_Toc153718712" w:history="1">
            <w:r w:rsidR="005A0895" w:rsidRPr="004E4556">
              <w:rPr>
                <w:rStyle w:val="Hyperlink"/>
                <w:rFonts w:ascii="GHEA Grapalat" w:hAnsi="GHEA Grapalat"/>
                <w:noProof/>
              </w:rPr>
              <w:t>6.1 General requirements for conformity assessment schemes</w:t>
            </w:r>
            <w:r w:rsidR="005A0895">
              <w:rPr>
                <w:noProof/>
                <w:webHidden/>
              </w:rPr>
              <w:tab/>
            </w:r>
            <w:r w:rsidR="005A0895">
              <w:rPr>
                <w:noProof/>
                <w:webHidden/>
              </w:rPr>
              <w:fldChar w:fldCharType="begin"/>
            </w:r>
            <w:r w:rsidR="005A0895">
              <w:rPr>
                <w:noProof/>
                <w:webHidden/>
              </w:rPr>
              <w:instrText xml:space="preserve"> PAGEREF _Toc153718712 \h </w:instrText>
            </w:r>
            <w:r w:rsidR="005A0895">
              <w:rPr>
                <w:noProof/>
                <w:webHidden/>
              </w:rPr>
            </w:r>
            <w:r w:rsidR="005A0895">
              <w:rPr>
                <w:noProof/>
                <w:webHidden/>
              </w:rPr>
              <w:fldChar w:fldCharType="separate"/>
            </w:r>
            <w:r w:rsidR="005A0895">
              <w:rPr>
                <w:noProof/>
                <w:webHidden/>
              </w:rPr>
              <w:t>10</w:t>
            </w:r>
            <w:r w:rsidR="005A0895">
              <w:rPr>
                <w:noProof/>
                <w:webHidden/>
              </w:rPr>
              <w:fldChar w:fldCharType="end"/>
            </w:r>
          </w:hyperlink>
        </w:p>
        <w:p w14:paraId="6034D1D2" w14:textId="19664A87" w:rsidR="005A0895" w:rsidRDefault="00EC5398">
          <w:pPr>
            <w:pStyle w:val="TOC1"/>
            <w:tabs>
              <w:tab w:val="right" w:leader="dot" w:pos="9620"/>
            </w:tabs>
            <w:rPr>
              <w:rFonts w:eastAsiaTheme="minorEastAsia" w:cstheme="minorBidi"/>
              <w:b w:val="0"/>
              <w:bCs w:val="0"/>
              <w:caps w:val="0"/>
              <w:noProof/>
              <w:sz w:val="22"/>
              <w:szCs w:val="22"/>
            </w:rPr>
          </w:pPr>
          <w:hyperlink w:anchor="_Toc153718713" w:history="1">
            <w:r w:rsidR="005A0895" w:rsidRPr="004E4556">
              <w:rPr>
                <w:rStyle w:val="Hyperlink"/>
                <w:rFonts w:ascii="GHEA Grapalat" w:hAnsi="GHEA Grapalat" w:cstheme="minorHAnsi"/>
                <w:noProof/>
              </w:rPr>
              <w:t>6.2 Particular requirements</w:t>
            </w:r>
            <w:r w:rsidR="005A0895">
              <w:rPr>
                <w:noProof/>
                <w:webHidden/>
              </w:rPr>
              <w:tab/>
            </w:r>
            <w:r w:rsidR="005A0895">
              <w:rPr>
                <w:noProof/>
                <w:webHidden/>
              </w:rPr>
              <w:fldChar w:fldCharType="begin"/>
            </w:r>
            <w:r w:rsidR="005A0895">
              <w:rPr>
                <w:noProof/>
                <w:webHidden/>
              </w:rPr>
              <w:instrText xml:space="preserve"> PAGEREF _Toc153718713 \h </w:instrText>
            </w:r>
            <w:r w:rsidR="005A0895">
              <w:rPr>
                <w:noProof/>
                <w:webHidden/>
              </w:rPr>
            </w:r>
            <w:r w:rsidR="005A0895">
              <w:rPr>
                <w:noProof/>
                <w:webHidden/>
              </w:rPr>
              <w:fldChar w:fldCharType="separate"/>
            </w:r>
            <w:r w:rsidR="005A0895">
              <w:rPr>
                <w:noProof/>
                <w:webHidden/>
              </w:rPr>
              <w:t>12</w:t>
            </w:r>
            <w:r w:rsidR="005A0895">
              <w:rPr>
                <w:noProof/>
                <w:webHidden/>
              </w:rPr>
              <w:fldChar w:fldCharType="end"/>
            </w:r>
          </w:hyperlink>
        </w:p>
        <w:p w14:paraId="656249EA" w14:textId="656A7139" w:rsidR="005A0895" w:rsidRDefault="00EC5398">
          <w:pPr>
            <w:pStyle w:val="TOC1"/>
            <w:tabs>
              <w:tab w:val="right" w:leader="dot" w:pos="9620"/>
            </w:tabs>
            <w:rPr>
              <w:rFonts w:eastAsiaTheme="minorEastAsia" w:cstheme="minorBidi"/>
              <w:b w:val="0"/>
              <w:bCs w:val="0"/>
              <w:caps w:val="0"/>
              <w:noProof/>
              <w:sz w:val="22"/>
              <w:szCs w:val="22"/>
            </w:rPr>
          </w:pPr>
          <w:hyperlink w:anchor="_Toc153718714" w:history="1">
            <w:r w:rsidR="005A0895" w:rsidRPr="004E4556">
              <w:rPr>
                <w:rStyle w:val="Hyperlink"/>
                <w:rFonts w:ascii="GHEA Grapalat" w:hAnsi="GHEA Grapalat" w:cstheme="minorHAnsi"/>
                <w:noProof/>
                <w:lang w:val="ru-RU"/>
              </w:rPr>
              <w:t>7</w:t>
            </w:r>
            <w:r w:rsidR="005A0895" w:rsidRPr="004E4556">
              <w:rPr>
                <w:rStyle w:val="Hyperlink"/>
                <w:rFonts w:ascii="GHEA Grapalat" w:hAnsi="GHEA Grapalat" w:cstheme="minorHAnsi"/>
                <w:noProof/>
              </w:rPr>
              <w:t>. Annexes</w:t>
            </w:r>
            <w:r w:rsidR="005A0895">
              <w:rPr>
                <w:noProof/>
                <w:webHidden/>
              </w:rPr>
              <w:tab/>
            </w:r>
            <w:r w:rsidR="005A0895">
              <w:rPr>
                <w:noProof/>
                <w:webHidden/>
              </w:rPr>
              <w:fldChar w:fldCharType="begin"/>
            </w:r>
            <w:r w:rsidR="005A0895">
              <w:rPr>
                <w:noProof/>
                <w:webHidden/>
              </w:rPr>
              <w:instrText xml:space="preserve"> PAGEREF _Toc153718714 \h </w:instrText>
            </w:r>
            <w:r w:rsidR="005A0895">
              <w:rPr>
                <w:noProof/>
                <w:webHidden/>
              </w:rPr>
            </w:r>
            <w:r w:rsidR="005A0895">
              <w:rPr>
                <w:noProof/>
                <w:webHidden/>
              </w:rPr>
              <w:fldChar w:fldCharType="separate"/>
            </w:r>
            <w:r w:rsidR="005A0895">
              <w:rPr>
                <w:noProof/>
                <w:webHidden/>
              </w:rPr>
              <w:t>13</w:t>
            </w:r>
            <w:r w:rsidR="005A0895">
              <w:rPr>
                <w:noProof/>
                <w:webHidden/>
              </w:rPr>
              <w:fldChar w:fldCharType="end"/>
            </w:r>
          </w:hyperlink>
        </w:p>
        <w:p w14:paraId="11C8F4BA" w14:textId="3F868B2C" w:rsidR="005A0895" w:rsidRDefault="005A0895">
          <w:r>
            <w:rPr>
              <w:b/>
              <w:bCs/>
              <w:noProof/>
            </w:rPr>
            <w:fldChar w:fldCharType="end"/>
          </w:r>
        </w:p>
      </w:sdtContent>
    </w:sdt>
    <w:p w14:paraId="7D1CF765" w14:textId="77777777" w:rsidR="004A6EC1" w:rsidRPr="002D4EA8" w:rsidRDefault="004A6EC1">
      <w:pPr>
        <w:spacing w:after="0" w:line="240" w:lineRule="auto"/>
        <w:rPr>
          <w:rFonts w:ascii="GHEA Grapalat" w:eastAsia="Times New Roman" w:hAnsi="GHEA Grapalat" w:cstheme="minorHAnsi"/>
          <w:b/>
          <w:bCs/>
          <w:i/>
          <w:iCs/>
          <w:noProof/>
          <w:kern w:val="36"/>
          <w:sz w:val="28"/>
          <w:szCs w:val="28"/>
        </w:rPr>
      </w:pPr>
      <w:r w:rsidRPr="002D4EA8">
        <w:rPr>
          <w:rFonts w:ascii="GHEA Grapalat" w:hAnsi="GHEA Grapalat" w:cstheme="minorHAnsi"/>
          <w:noProof/>
        </w:rPr>
        <w:br w:type="page"/>
      </w:r>
    </w:p>
    <w:p w14:paraId="5B4BE6F5" w14:textId="520F73DA" w:rsidR="00B52CBB" w:rsidRPr="002D4EA8" w:rsidRDefault="00502FDA" w:rsidP="0030309D">
      <w:pPr>
        <w:pStyle w:val="Heading1"/>
        <w:numPr>
          <w:ilvl w:val="0"/>
          <w:numId w:val="33"/>
        </w:numPr>
        <w:rPr>
          <w:rFonts w:ascii="GHEA Grapalat" w:hAnsi="GHEA Grapalat" w:cstheme="minorHAnsi"/>
          <w:noProof/>
        </w:rPr>
      </w:pPr>
      <w:bookmarkStart w:id="0" w:name="_Toc93878990"/>
      <w:bookmarkStart w:id="1" w:name="_Toc153718700"/>
      <w:r w:rsidRPr="002D4EA8">
        <w:rPr>
          <w:rFonts w:ascii="GHEA Grapalat" w:hAnsi="GHEA Grapalat" w:cstheme="minorHAnsi"/>
          <w:noProof/>
        </w:rPr>
        <w:lastRenderedPageBreak/>
        <w:t>Scope of application</w:t>
      </w:r>
      <w:bookmarkEnd w:id="0"/>
      <w:bookmarkEnd w:id="1"/>
    </w:p>
    <w:p w14:paraId="09E83C38" w14:textId="77777777" w:rsidR="00B52CBB" w:rsidRPr="002D4EA8" w:rsidRDefault="00B52CBB" w:rsidP="00683410">
      <w:pPr>
        <w:pStyle w:val="ListParagraph"/>
        <w:tabs>
          <w:tab w:val="left" w:pos="0"/>
        </w:tabs>
        <w:spacing w:line="360" w:lineRule="auto"/>
        <w:ind w:left="0" w:firstLine="720"/>
        <w:jc w:val="both"/>
        <w:rPr>
          <w:rFonts w:ascii="GHEA Grapalat" w:hAnsi="GHEA Grapalat" w:cstheme="minorHAnsi"/>
          <w:noProof/>
          <w:sz w:val="24"/>
          <w:szCs w:val="24"/>
        </w:rPr>
      </w:pPr>
    </w:p>
    <w:p w14:paraId="2D5AE372" w14:textId="2A4D68A2" w:rsidR="00043916" w:rsidRPr="002D4EA8" w:rsidRDefault="005F0A0E" w:rsidP="00683410">
      <w:pPr>
        <w:pStyle w:val="ListParagraph"/>
        <w:tabs>
          <w:tab w:val="left" w:pos="0"/>
        </w:tabs>
        <w:spacing w:line="360" w:lineRule="auto"/>
        <w:ind w:left="0" w:firstLine="720"/>
        <w:jc w:val="both"/>
        <w:rPr>
          <w:rFonts w:ascii="GHEA Grapalat" w:hAnsi="GHEA Grapalat" w:cstheme="minorHAnsi"/>
          <w:noProof/>
          <w:sz w:val="24"/>
          <w:szCs w:val="24"/>
        </w:rPr>
      </w:pPr>
      <w:r w:rsidRPr="002D4EA8">
        <w:rPr>
          <w:rFonts w:ascii="GHEA Grapalat" w:hAnsi="GHEA Grapalat" w:cstheme="minorHAnsi"/>
          <w:b/>
          <w:noProof/>
          <w:sz w:val="24"/>
          <w:szCs w:val="24"/>
        </w:rPr>
        <w:t>1.1</w:t>
      </w:r>
      <w:r w:rsidRPr="002D4EA8">
        <w:rPr>
          <w:rFonts w:ascii="GHEA Grapalat" w:hAnsi="GHEA Grapalat" w:cstheme="minorHAnsi"/>
          <w:noProof/>
          <w:sz w:val="24"/>
          <w:szCs w:val="24"/>
        </w:rPr>
        <w:t xml:space="preserve"> </w:t>
      </w:r>
      <w:r w:rsidR="00502FDA" w:rsidRPr="002D4EA8">
        <w:rPr>
          <w:rFonts w:ascii="GHEA Grapalat" w:hAnsi="GHEA Grapalat" w:cstheme="minorHAnsi"/>
          <w:noProof/>
          <w:sz w:val="24"/>
          <w:szCs w:val="24"/>
        </w:rPr>
        <w:t>This procedure stipulates the rules</w:t>
      </w:r>
      <w:r w:rsidR="00062C99" w:rsidRPr="002D4EA8">
        <w:rPr>
          <w:rFonts w:ascii="GHEA Grapalat" w:hAnsi="GHEA Grapalat" w:cstheme="minorHAnsi"/>
          <w:noProof/>
          <w:sz w:val="24"/>
          <w:szCs w:val="24"/>
        </w:rPr>
        <w:t xml:space="preserve"> and criteria for the evaluation of Conformity Assessment Schemes</w:t>
      </w:r>
      <w:r w:rsidR="006E2543" w:rsidRPr="002D4EA8">
        <w:rPr>
          <w:rFonts w:ascii="GHEA Grapalat" w:hAnsi="GHEA Grapalat" w:cstheme="minorHAnsi"/>
          <w:noProof/>
          <w:sz w:val="24"/>
          <w:szCs w:val="24"/>
        </w:rPr>
        <w:t xml:space="preserve"> (CAS)</w:t>
      </w:r>
      <w:r w:rsidR="00062C99" w:rsidRPr="002D4EA8">
        <w:rPr>
          <w:rFonts w:ascii="GHEA Grapalat" w:hAnsi="GHEA Grapalat" w:cstheme="minorHAnsi"/>
          <w:noProof/>
          <w:sz w:val="24"/>
          <w:szCs w:val="24"/>
        </w:rPr>
        <w:t xml:space="preserve"> </w:t>
      </w:r>
      <w:r w:rsidR="00683410" w:rsidRPr="002D4EA8">
        <w:rPr>
          <w:rFonts w:ascii="GHEA Grapalat" w:hAnsi="GHEA Grapalat" w:cstheme="minorHAnsi"/>
          <w:noProof/>
          <w:sz w:val="24"/>
          <w:szCs w:val="24"/>
        </w:rPr>
        <w:t xml:space="preserve">in the voluntary (i.e.non-regulated) field </w:t>
      </w:r>
      <w:r w:rsidR="00062C99" w:rsidRPr="002D4EA8">
        <w:rPr>
          <w:rFonts w:ascii="GHEA Grapalat" w:hAnsi="GHEA Grapalat" w:cstheme="minorHAnsi"/>
          <w:noProof/>
          <w:sz w:val="24"/>
          <w:szCs w:val="24"/>
        </w:rPr>
        <w:t xml:space="preserve">by </w:t>
      </w:r>
      <w:r w:rsidR="00502FDA" w:rsidRPr="002D4EA8">
        <w:rPr>
          <w:rFonts w:ascii="GHEA Grapalat" w:hAnsi="GHEA Grapalat" w:cstheme="minorHAnsi"/>
          <w:noProof/>
          <w:sz w:val="24"/>
          <w:szCs w:val="24"/>
        </w:rPr>
        <w:t xml:space="preserve">the </w:t>
      </w:r>
      <w:r w:rsidR="00A906E2">
        <w:rPr>
          <w:rFonts w:ascii="GHEA Grapalat" w:hAnsi="GHEA Grapalat" w:cstheme="minorHAnsi"/>
          <w:noProof/>
          <w:sz w:val="24"/>
          <w:szCs w:val="24"/>
        </w:rPr>
        <w:t>“</w:t>
      </w:r>
      <w:r w:rsidR="00502FDA" w:rsidRPr="002D4EA8">
        <w:rPr>
          <w:rFonts w:ascii="GHEA Grapalat" w:hAnsi="GHEA Grapalat" w:cstheme="minorHAnsi"/>
          <w:noProof/>
          <w:sz w:val="24"/>
          <w:szCs w:val="24"/>
        </w:rPr>
        <w:t>National Accreditation Body</w:t>
      </w:r>
      <w:r w:rsidR="00A906E2">
        <w:rPr>
          <w:rFonts w:ascii="GHEA Grapalat" w:hAnsi="GHEA Grapalat" w:cstheme="minorHAnsi"/>
          <w:noProof/>
          <w:sz w:val="24"/>
          <w:szCs w:val="24"/>
        </w:rPr>
        <w:t>”</w:t>
      </w:r>
      <w:r w:rsidR="00502FDA" w:rsidRPr="002D4EA8">
        <w:rPr>
          <w:rFonts w:ascii="GHEA Grapalat" w:hAnsi="GHEA Grapalat" w:cstheme="minorHAnsi"/>
          <w:noProof/>
          <w:sz w:val="24"/>
          <w:szCs w:val="24"/>
        </w:rPr>
        <w:t xml:space="preserve"> S</w:t>
      </w:r>
      <w:r w:rsidR="00A906E2">
        <w:rPr>
          <w:rFonts w:ascii="GHEA Grapalat" w:hAnsi="GHEA Grapalat" w:cstheme="minorHAnsi"/>
          <w:noProof/>
          <w:sz w:val="24"/>
          <w:szCs w:val="24"/>
        </w:rPr>
        <w:t>tate non-commercial organization</w:t>
      </w:r>
      <w:r w:rsidR="00502FDA" w:rsidRPr="002D4EA8">
        <w:rPr>
          <w:rFonts w:ascii="GHEA Grapalat" w:hAnsi="GHEA Grapalat" w:cstheme="minorHAnsi"/>
          <w:noProof/>
          <w:sz w:val="24"/>
          <w:szCs w:val="24"/>
        </w:rPr>
        <w:t xml:space="preserve"> (hereinafter: </w:t>
      </w:r>
      <w:r w:rsidR="00D50AE0" w:rsidRPr="002D4EA8">
        <w:rPr>
          <w:rFonts w:ascii="GHEA Grapalat" w:hAnsi="GHEA Grapalat" w:cstheme="minorHAnsi"/>
          <w:noProof/>
          <w:sz w:val="24"/>
          <w:szCs w:val="24"/>
        </w:rPr>
        <w:t>ARMNAB</w:t>
      </w:r>
      <w:r w:rsidR="00502FDA" w:rsidRPr="002D4EA8">
        <w:rPr>
          <w:rFonts w:ascii="GHEA Grapalat" w:hAnsi="GHEA Grapalat" w:cstheme="minorHAnsi"/>
          <w:noProof/>
          <w:sz w:val="24"/>
          <w:szCs w:val="24"/>
        </w:rPr>
        <w:t>).</w:t>
      </w:r>
    </w:p>
    <w:p w14:paraId="064CE606" w14:textId="6A348322" w:rsidR="007C58D9" w:rsidRPr="002D4EA8" w:rsidRDefault="00947CC3" w:rsidP="007C58D9">
      <w:pPr>
        <w:pStyle w:val="ListParagraph"/>
        <w:tabs>
          <w:tab w:val="left" w:pos="0"/>
        </w:tabs>
        <w:spacing w:line="360" w:lineRule="auto"/>
        <w:ind w:left="0" w:firstLine="720"/>
        <w:jc w:val="both"/>
        <w:rPr>
          <w:rFonts w:ascii="GHEA Grapalat" w:hAnsi="GHEA Grapalat" w:cstheme="minorHAnsi"/>
          <w:noProof/>
          <w:sz w:val="24"/>
          <w:szCs w:val="24"/>
        </w:rPr>
      </w:pPr>
      <w:r w:rsidRPr="002D4EA8">
        <w:rPr>
          <w:rFonts w:ascii="GHEA Grapalat" w:hAnsi="GHEA Grapalat" w:cstheme="minorHAnsi"/>
          <w:b/>
          <w:noProof/>
          <w:sz w:val="24"/>
          <w:szCs w:val="24"/>
        </w:rPr>
        <w:t>1.2</w:t>
      </w:r>
      <w:r w:rsidRPr="002D4EA8">
        <w:rPr>
          <w:rFonts w:ascii="GHEA Grapalat" w:hAnsi="GHEA Grapalat" w:cstheme="minorHAnsi"/>
          <w:noProof/>
          <w:sz w:val="24"/>
          <w:szCs w:val="24"/>
        </w:rPr>
        <w:t xml:space="preserve"> </w:t>
      </w:r>
      <w:r w:rsidR="00220FF7" w:rsidRPr="002D4EA8">
        <w:rPr>
          <w:rFonts w:ascii="GHEA Grapalat" w:hAnsi="GHEA Grapalat" w:cstheme="minorHAnsi"/>
          <w:noProof/>
          <w:sz w:val="24"/>
          <w:szCs w:val="24"/>
        </w:rPr>
        <w:t xml:space="preserve">This procedure was developed in line with </w:t>
      </w:r>
      <w:r w:rsidR="00D50AE0" w:rsidRPr="002D4EA8">
        <w:rPr>
          <w:rFonts w:ascii="GHEA Grapalat" w:hAnsi="GHEA Grapalat" w:cstheme="minorHAnsi"/>
          <w:noProof/>
          <w:sz w:val="24"/>
          <w:szCs w:val="24"/>
        </w:rPr>
        <w:t>the requirements of point 4.6.3</w:t>
      </w:r>
      <w:r w:rsidR="00220FF7" w:rsidRPr="002D4EA8">
        <w:rPr>
          <w:rFonts w:ascii="GHEA Grapalat" w:hAnsi="GHEA Grapalat" w:cstheme="minorHAnsi"/>
          <w:noProof/>
          <w:sz w:val="24"/>
          <w:szCs w:val="24"/>
        </w:rPr>
        <w:t xml:space="preserve">  of the GOST ISO/IEC </w:t>
      </w:r>
      <w:r w:rsidR="00331760" w:rsidRPr="002D4EA8">
        <w:rPr>
          <w:rFonts w:ascii="GHEA Grapalat" w:hAnsi="GHEA Grapalat" w:cstheme="minorHAnsi"/>
          <w:noProof/>
          <w:sz w:val="24"/>
          <w:szCs w:val="24"/>
        </w:rPr>
        <w:t xml:space="preserve">17011 </w:t>
      </w:r>
      <w:r w:rsidR="00220FF7" w:rsidRPr="002D4EA8">
        <w:rPr>
          <w:rFonts w:ascii="GHEA Grapalat" w:hAnsi="GHEA Grapalat" w:cstheme="minorHAnsi"/>
          <w:noProof/>
          <w:sz w:val="24"/>
          <w:szCs w:val="24"/>
        </w:rPr>
        <w:t xml:space="preserve">standard. The personnel involved in the process of developing </w:t>
      </w:r>
      <w:r w:rsidR="0055184D" w:rsidRPr="002D4EA8">
        <w:rPr>
          <w:rFonts w:ascii="GHEA Grapalat" w:hAnsi="GHEA Grapalat" w:cstheme="minorHAnsi"/>
          <w:noProof/>
          <w:sz w:val="24"/>
          <w:szCs w:val="24"/>
        </w:rPr>
        <w:t xml:space="preserve">conformity assessment schemes </w:t>
      </w:r>
      <w:r w:rsidR="00220FF7" w:rsidRPr="002D4EA8">
        <w:rPr>
          <w:rFonts w:ascii="GHEA Grapalat" w:hAnsi="GHEA Grapalat" w:cstheme="minorHAnsi"/>
          <w:noProof/>
          <w:sz w:val="24"/>
          <w:szCs w:val="24"/>
        </w:rPr>
        <w:t>shall adhere to the requirements of this procedure</w:t>
      </w:r>
      <w:r w:rsidR="007C58D9" w:rsidRPr="002D4EA8">
        <w:rPr>
          <w:rFonts w:ascii="GHEA Grapalat" w:hAnsi="GHEA Grapalat" w:cstheme="minorHAnsi"/>
          <w:noProof/>
          <w:sz w:val="24"/>
          <w:szCs w:val="24"/>
        </w:rPr>
        <w:t xml:space="preserve"> and applies to all certification bodies (ISO/IEC 17065, ISO/IEC 17021-1, ISO/IEC 17024) and inspection bodies (ISO/IEC 17020).</w:t>
      </w:r>
    </w:p>
    <w:p w14:paraId="3B65AD71" w14:textId="7A25FDEF" w:rsidR="007C58D9" w:rsidRDefault="007C58D9" w:rsidP="007C58D9">
      <w:pPr>
        <w:pStyle w:val="ListParagraph"/>
        <w:tabs>
          <w:tab w:val="left" w:pos="0"/>
        </w:tabs>
        <w:spacing w:line="360" w:lineRule="auto"/>
        <w:ind w:left="0" w:firstLine="709"/>
        <w:jc w:val="both"/>
        <w:rPr>
          <w:rFonts w:ascii="GHEA Grapalat" w:hAnsi="GHEA Grapalat" w:cstheme="minorHAnsi"/>
          <w:noProof/>
          <w:sz w:val="24"/>
          <w:szCs w:val="24"/>
        </w:rPr>
      </w:pPr>
      <w:r w:rsidRPr="002D4EA8">
        <w:rPr>
          <w:rFonts w:ascii="GHEA Grapalat" w:hAnsi="GHEA Grapalat" w:cstheme="minorHAnsi"/>
          <w:b/>
          <w:noProof/>
          <w:sz w:val="24"/>
          <w:szCs w:val="24"/>
        </w:rPr>
        <w:t>1.3</w:t>
      </w:r>
      <w:r w:rsidRPr="002D4EA8">
        <w:rPr>
          <w:rFonts w:ascii="GHEA Grapalat" w:hAnsi="GHEA Grapalat" w:cstheme="minorHAnsi"/>
          <w:noProof/>
          <w:sz w:val="24"/>
          <w:szCs w:val="24"/>
        </w:rPr>
        <w:t xml:space="preserve"> </w:t>
      </w:r>
      <w:bookmarkStart w:id="2" w:name="_Hlk155169094"/>
      <w:r w:rsidRPr="002D4EA8">
        <w:rPr>
          <w:rFonts w:ascii="GHEA Grapalat" w:hAnsi="GHEA Grapalat" w:cstheme="minorHAnsi"/>
          <w:noProof/>
          <w:sz w:val="24"/>
          <w:szCs w:val="24"/>
        </w:rPr>
        <w:t>This procedure is generally not applicable to new procedures/conform</w:t>
      </w:r>
      <w:r w:rsidR="00A242B5">
        <w:rPr>
          <w:rFonts w:ascii="GHEA Grapalat" w:hAnsi="GHEA Grapalat" w:cstheme="minorHAnsi"/>
          <w:noProof/>
          <w:sz w:val="24"/>
          <w:szCs w:val="24"/>
        </w:rPr>
        <w:t>ity assessment activities devel</w:t>
      </w:r>
      <w:r w:rsidRPr="002D4EA8">
        <w:rPr>
          <w:rFonts w:ascii="GHEA Grapalat" w:hAnsi="GHEA Grapalat" w:cstheme="minorHAnsi"/>
          <w:noProof/>
          <w:sz w:val="24"/>
          <w:szCs w:val="24"/>
        </w:rPr>
        <w:t xml:space="preserve">oped/introduced by laboratories, reference material producers or proficiency testing providers and applied for inclusion in the scope of accreditation ISO 17034, </w:t>
      </w:r>
      <w:r w:rsidR="00A242B5" w:rsidRPr="00A242B5">
        <w:rPr>
          <w:rFonts w:ascii="GHEA Grapalat" w:hAnsi="GHEA Grapalat" w:cstheme="minorHAnsi"/>
          <w:noProof/>
          <w:sz w:val="24"/>
          <w:szCs w:val="24"/>
        </w:rPr>
        <w:t xml:space="preserve">ISO/IEC </w:t>
      </w:r>
      <w:r w:rsidRPr="002D4EA8">
        <w:rPr>
          <w:rFonts w:ascii="GHEA Grapalat" w:hAnsi="GHEA Grapalat" w:cstheme="minorHAnsi"/>
          <w:noProof/>
          <w:sz w:val="24"/>
          <w:szCs w:val="24"/>
        </w:rPr>
        <w:t xml:space="preserve">17043, </w:t>
      </w:r>
      <w:r w:rsidR="00A242B5" w:rsidRPr="00A242B5">
        <w:rPr>
          <w:rFonts w:ascii="GHEA Grapalat" w:hAnsi="GHEA Grapalat" w:cstheme="minorHAnsi"/>
          <w:noProof/>
          <w:sz w:val="24"/>
          <w:szCs w:val="24"/>
        </w:rPr>
        <w:t xml:space="preserve">ISO/IEC </w:t>
      </w:r>
      <w:r w:rsidRPr="002D4EA8">
        <w:rPr>
          <w:rFonts w:ascii="GHEA Grapalat" w:hAnsi="GHEA Grapalat" w:cstheme="minorHAnsi"/>
          <w:noProof/>
          <w:sz w:val="24"/>
          <w:szCs w:val="24"/>
        </w:rPr>
        <w:t>17029. Evaluation of</w:t>
      </w:r>
      <w:r w:rsidR="00D439AD"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"in-house procedures" in the laboratory sector is performed exclusively in accordance with ISO/IEC 17025 within the accreditation procedure for the laboratory.</w:t>
      </w:r>
    </w:p>
    <w:bookmarkEnd w:id="2"/>
    <w:p w14:paraId="7B346D7B" w14:textId="506D48C5" w:rsidR="00042842" w:rsidRPr="00042842" w:rsidRDefault="00042842" w:rsidP="00042842">
      <w:pPr>
        <w:pStyle w:val="ListParagraph"/>
        <w:tabs>
          <w:tab w:val="left" w:pos="0"/>
        </w:tabs>
        <w:spacing w:line="360" w:lineRule="auto"/>
        <w:ind w:left="0" w:firstLine="709"/>
        <w:jc w:val="both"/>
        <w:rPr>
          <w:rFonts w:ascii="GHEA Grapalat" w:hAnsi="GHEA Grapalat" w:cstheme="minorHAnsi"/>
          <w:noProof/>
          <w:sz w:val="24"/>
          <w:szCs w:val="24"/>
        </w:rPr>
      </w:pPr>
      <w:r w:rsidRPr="00042842">
        <w:rPr>
          <w:rFonts w:ascii="GHEA Grapalat" w:hAnsi="GHEA Grapalat" w:cstheme="minorHAnsi"/>
          <w:b/>
          <w:noProof/>
          <w:sz w:val="24"/>
          <w:szCs w:val="24"/>
        </w:rPr>
        <w:t>1.4</w:t>
      </w:r>
      <w:r>
        <w:rPr>
          <w:rFonts w:ascii="GHEA Grapalat" w:hAnsi="GHEA Grapalat" w:cstheme="minorHAnsi"/>
          <w:noProof/>
          <w:sz w:val="24"/>
          <w:szCs w:val="24"/>
        </w:rPr>
        <w:t xml:space="preserve"> </w:t>
      </w:r>
      <w:r w:rsidRPr="00042842">
        <w:rPr>
          <w:rFonts w:ascii="GHEA Grapalat" w:hAnsi="GHEA Grapalat" w:cstheme="minorHAnsi"/>
          <w:noProof/>
          <w:sz w:val="24"/>
          <w:szCs w:val="24"/>
        </w:rPr>
        <w:t>Th</w:t>
      </w:r>
      <w:r>
        <w:rPr>
          <w:rFonts w:ascii="GHEA Grapalat" w:hAnsi="GHEA Grapalat" w:cstheme="minorHAnsi"/>
          <w:noProof/>
          <w:sz w:val="24"/>
          <w:szCs w:val="24"/>
        </w:rPr>
        <w:t>is</w:t>
      </w:r>
      <w:r w:rsidRPr="00042842">
        <w:rPr>
          <w:rFonts w:ascii="GHEA Grapalat" w:hAnsi="GHEA Grapalat" w:cstheme="minorHAnsi"/>
          <w:noProof/>
          <w:sz w:val="24"/>
          <w:szCs w:val="24"/>
        </w:rPr>
        <w:t xml:space="preserve"> procedure for evaluating the accreditation eligibility of conformity assessment schemes, for use by accredited conformity assessment bodies, clarifies in a binding manner for the applicant in advance of the accreditation procedure of the conformity assessment body that the conformity assessment scheme meets the requirements from a technical and regulatory point of view in order to be included in the accreditation programme of the national accreditation body. </w:t>
      </w:r>
    </w:p>
    <w:p w14:paraId="78B1654D" w14:textId="77777777" w:rsidR="009B4661" w:rsidRPr="002D4EA8" w:rsidRDefault="009B4661" w:rsidP="009B4661">
      <w:pPr>
        <w:pStyle w:val="ListParagraph"/>
        <w:spacing w:line="240" w:lineRule="auto"/>
        <w:ind w:left="0" w:firstLine="720"/>
        <w:jc w:val="both"/>
        <w:rPr>
          <w:rFonts w:ascii="GHEA Grapalat" w:hAnsi="GHEA Grapalat" w:cstheme="minorHAnsi"/>
          <w:noProof/>
          <w:sz w:val="24"/>
          <w:szCs w:val="24"/>
        </w:rPr>
      </w:pPr>
    </w:p>
    <w:p w14:paraId="48882DB0" w14:textId="1A1FBE13" w:rsidR="001217B3" w:rsidRPr="002D4EA8" w:rsidRDefault="001217B3" w:rsidP="001217B3">
      <w:pPr>
        <w:pStyle w:val="Heading1"/>
        <w:ind w:firstLine="720"/>
        <w:rPr>
          <w:rFonts w:ascii="GHEA Grapalat" w:hAnsi="GHEA Grapalat" w:cstheme="minorHAnsi"/>
          <w:noProof/>
        </w:rPr>
      </w:pPr>
      <w:bookmarkStart w:id="3" w:name="_Toc359938422"/>
      <w:bookmarkStart w:id="4" w:name="_Toc384215499"/>
      <w:bookmarkStart w:id="5" w:name="_Toc387323982"/>
      <w:bookmarkStart w:id="6" w:name="_Toc387324197"/>
      <w:bookmarkStart w:id="7" w:name="_Toc394565437"/>
      <w:bookmarkStart w:id="8" w:name="_Toc415559869"/>
      <w:bookmarkStart w:id="9" w:name="_Toc415560415"/>
      <w:bookmarkStart w:id="10" w:name="_Toc415560671"/>
      <w:bookmarkStart w:id="11" w:name="_Toc38385083"/>
      <w:bookmarkStart w:id="12" w:name="_Toc93878991"/>
      <w:bookmarkStart w:id="13" w:name="_Toc153718701"/>
      <w:r w:rsidRPr="002D4EA8">
        <w:rPr>
          <w:rFonts w:ascii="GHEA Grapalat" w:hAnsi="GHEA Grapalat" w:cstheme="minorHAnsi"/>
          <w:noProof/>
        </w:rPr>
        <w:t xml:space="preserve">2. </w:t>
      </w:r>
      <w:bookmarkEnd w:id="3"/>
      <w:bookmarkEnd w:id="4"/>
      <w:bookmarkEnd w:id="5"/>
      <w:bookmarkEnd w:id="6"/>
      <w:bookmarkEnd w:id="7"/>
      <w:bookmarkEnd w:id="8"/>
      <w:bookmarkEnd w:id="9"/>
      <w:bookmarkEnd w:id="10"/>
      <w:bookmarkEnd w:id="11"/>
      <w:r w:rsidR="00220FF7" w:rsidRPr="002D4EA8">
        <w:rPr>
          <w:rFonts w:ascii="GHEA Grapalat" w:hAnsi="GHEA Grapalat" w:cstheme="minorHAnsi"/>
          <w:noProof/>
        </w:rPr>
        <w:t>Normative references</w:t>
      </w:r>
      <w:bookmarkEnd w:id="12"/>
      <w:bookmarkEnd w:id="13"/>
    </w:p>
    <w:p w14:paraId="2B4D9660" w14:textId="77777777" w:rsidR="00013006" w:rsidRPr="002D4EA8" w:rsidRDefault="00013006" w:rsidP="000B29A1">
      <w:pPr>
        <w:pStyle w:val="ListParagraph"/>
        <w:spacing w:line="240" w:lineRule="auto"/>
        <w:ind w:left="0" w:firstLine="720"/>
        <w:jc w:val="center"/>
        <w:rPr>
          <w:rFonts w:ascii="GHEA Grapalat" w:eastAsia="Times New Roman" w:hAnsi="GHEA Grapalat" w:cstheme="minorHAnsi"/>
          <w:noProof/>
        </w:rPr>
      </w:pPr>
    </w:p>
    <w:p w14:paraId="5A8EA7C2" w14:textId="443C7CF1" w:rsidR="00514A8A" w:rsidRPr="002D4EA8" w:rsidRDefault="00220FF7" w:rsidP="0088619E">
      <w:pPr>
        <w:pStyle w:val="NoSpacing"/>
        <w:spacing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xml:space="preserve">Only the latest versions of the publications cited without a publication year shall be applicable. The following </w:t>
      </w:r>
      <w:r w:rsidR="00516EEB" w:rsidRPr="002D4EA8">
        <w:rPr>
          <w:rFonts w:ascii="GHEA Grapalat" w:hAnsi="GHEA Grapalat" w:cstheme="minorHAnsi"/>
          <w:noProof/>
          <w:sz w:val="24"/>
          <w:szCs w:val="24"/>
        </w:rPr>
        <w:t xml:space="preserve">documents are referred to in this document: </w:t>
      </w:r>
    </w:p>
    <w:p w14:paraId="2DC690E0" w14:textId="17A30A17" w:rsidR="00F669CF" w:rsidRPr="002D4EA8" w:rsidRDefault="00516EEB" w:rsidP="0088619E">
      <w:pPr>
        <w:pStyle w:val="NoSpacing"/>
        <w:spacing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lastRenderedPageBreak/>
        <w:t>GOST ISO/IEC</w:t>
      </w:r>
      <w:r w:rsidR="00F669CF" w:rsidRPr="002D4EA8">
        <w:rPr>
          <w:rFonts w:ascii="GHEA Grapalat" w:hAnsi="GHEA Grapalat" w:cstheme="minorHAnsi"/>
          <w:noProof/>
          <w:sz w:val="24"/>
          <w:szCs w:val="24"/>
        </w:rPr>
        <w:t xml:space="preserve"> 17000</w:t>
      </w:r>
      <w:r w:rsidR="00F11E27" w:rsidRPr="002D4EA8">
        <w:rPr>
          <w:rFonts w:ascii="GHEA Grapalat" w:hAnsi="GHEA Grapalat" w:cstheme="minorHAnsi"/>
          <w:noProof/>
          <w:sz w:val="24"/>
          <w:szCs w:val="24"/>
        </w:rPr>
        <w:t xml:space="preserve"> (ISO/IEC 17000, IDT)</w:t>
      </w:r>
      <w:r w:rsidRPr="002D4EA8">
        <w:rPr>
          <w:rFonts w:ascii="GHEA Grapalat" w:hAnsi="GHEA Grapalat" w:cstheme="minorHAnsi"/>
          <w:noProof/>
          <w:sz w:val="24"/>
          <w:szCs w:val="24"/>
        </w:rPr>
        <w:t xml:space="preserve"> -</w:t>
      </w:r>
      <w:r w:rsidR="00514A8A"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 xml:space="preserve">Conformity assessment </w:t>
      </w:r>
      <w:r w:rsidRPr="002D4EA8">
        <w:rPr>
          <w:rFonts w:ascii="GHEA Grapalat" w:hAnsi="GHEA Grapalat" w:cstheme="minorHAnsi"/>
          <w:bCs/>
          <w:noProof/>
          <w:sz w:val="24"/>
          <w:szCs w:val="24"/>
        </w:rPr>
        <w:t xml:space="preserve">— </w:t>
      </w:r>
      <w:r w:rsidRPr="002D4EA8">
        <w:rPr>
          <w:rFonts w:ascii="GHEA Grapalat" w:hAnsi="GHEA Grapalat" w:cstheme="minorHAnsi"/>
          <w:noProof/>
          <w:sz w:val="24"/>
          <w:szCs w:val="24"/>
        </w:rPr>
        <w:t xml:space="preserve">Vocabulary and general principles </w:t>
      </w:r>
    </w:p>
    <w:p w14:paraId="35B09B38" w14:textId="692BA721" w:rsidR="00C01F04" w:rsidRDefault="00516EEB" w:rsidP="0088619E">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noProof/>
          <w:sz w:val="24"/>
          <w:szCs w:val="24"/>
        </w:rPr>
        <w:t>GOST ISO/IEC</w:t>
      </w:r>
      <w:r w:rsidR="00C01F04" w:rsidRPr="002D4EA8">
        <w:rPr>
          <w:rFonts w:ascii="GHEA Grapalat" w:hAnsi="GHEA Grapalat" w:cstheme="minorHAnsi"/>
          <w:noProof/>
          <w:sz w:val="24"/>
          <w:szCs w:val="24"/>
        </w:rPr>
        <w:t xml:space="preserve"> 17011 </w:t>
      </w:r>
      <w:r w:rsidR="00F11E27" w:rsidRPr="002D4EA8">
        <w:rPr>
          <w:rFonts w:ascii="GHEA Grapalat" w:hAnsi="GHEA Grapalat" w:cstheme="minorHAnsi"/>
          <w:noProof/>
          <w:sz w:val="24"/>
          <w:szCs w:val="24"/>
        </w:rPr>
        <w:t>(ISO/IEC 17011, IDT)</w:t>
      </w:r>
      <w:r w:rsidRPr="002D4EA8">
        <w:rPr>
          <w:rFonts w:ascii="GHEA Grapalat" w:hAnsi="GHEA Grapalat" w:cstheme="minorHAnsi"/>
          <w:noProof/>
          <w:sz w:val="24"/>
          <w:szCs w:val="24"/>
        </w:rPr>
        <w:t xml:space="preserve"> -</w:t>
      </w:r>
      <w:r w:rsidR="00F11E27" w:rsidRPr="002D4EA8">
        <w:rPr>
          <w:rFonts w:ascii="GHEA Grapalat" w:hAnsi="GHEA Grapalat" w:cstheme="minorHAnsi"/>
          <w:noProof/>
          <w:sz w:val="24"/>
          <w:szCs w:val="24"/>
        </w:rPr>
        <w:t xml:space="preserve"> </w:t>
      </w:r>
      <w:r w:rsidRPr="002D4EA8">
        <w:rPr>
          <w:rFonts w:ascii="GHEA Grapalat" w:hAnsi="GHEA Grapalat" w:cstheme="minorHAnsi"/>
          <w:bCs/>
          <w:noProof/>
          <w:sz w:val="24"/>
          <w:szCs w:val="24"/>
        </w:rPr>
        <w:t>Conformity assessment — Requirements for accreditation bodies accrediting conformity assessment bodies</w:t>
      </w:r>
    </w:p>
    <w:p w14:paraId="330523D4" w14:textId="367D7211" w:rsidR="00DF08B7" w:rsidRPr="002D4EA8" w:rsidRDefault="00DF08B7" w:rsidP="00DF08B7">
      <w:pPr>
        <w:pStyle w:val="NoSpacing"/>
        <w:spacing w:line="360" w:lineRule="auto"/>
        <w:ind w:firstLine="720"/>
        <w:jc w:val="both"/>
        <w:rPr>
          <w:rFonts w:ascii="GHEA Grapalat" w:hAnsi="GHEA Grapalat" w:cstheme="minorHAnsi"/>
          <w:bCs/>
          <w:noProof/>
          <w:sz w:val="24"/>
          <w:szCs w:val="24"/>
        </w:rPr>
      </w:pPr>
      <w:r>
        <w:rPr>
          <w:rFonts w:ascii="GHEA Grapalat" w:hAnsi="GHEA Grapalat" w:cstheme="minorHAnsi"/>
          <w:bCs/>
          <w:noProof/>
          <w:sz w:val="24"/>
          <w:szCs w:val="24"/>
        </w:rPr>
        <w:t xml:space="preserve">GOST </w:t>
      </w:r>
      <w:r w:rsidRPr="00DF08B7">
        <w:rPr>
          <w:rFonts w:ascii="GHEA Grapalat" w:hAnsi="GHEA Grapalat" w:cstheme="minorHAnsi"/>
          <w:bCs/>
          <w:noProof/>
          <w:sz w:val="24"/>
          <w:szCs w:val="24"/>
        </w:rPr>
        <w:t>ISO/IEC 17020</w:t>
      </w:r>
      <w:r>
        <w:rPr>
          <w:rFonts w:ascii="GHEA Grapalat" w:hAnsi="GHEA Grapalat" w:cstheme="minorHAnsi"/>
          <w:bCs/>
          <w:noProof/>
          <w:sz w:val="24"/>
          <w:szCs w:val="24"/>
        </w:rPr>
        <w:t xml:space="preserve"> (ISO/IEC 17020, IDT) </w:t>
      </w:r>
      <w:r w:rsidRPr="00DF08B7">
        <w:rPr>
          <w:rFonts w:ascii="GHEA Grapalat" w:hAnsi="GHEA Grapalat" w:cstheme="minorHAnsi"/>
          <w:bCs/>
          <w:noProof/>
          <w:sz w:val="24"/>
          <w:szCs w:val="24"/>
        </w:rPr>
        <w:t>Conformity assessment</w:t>
      </w:r>
      <w:r>
        <w:rPr>
          <w:rFonts w:ascii="GHEA Grapalat" w:hAnsi="GHEA Grapalat" w:cstheme="minorHAnsi"/>
          <w:bCs/>
          <w:noProof/>
          <w:sz w:val="24"/>
          <w:szCs w:val="24"/>
        </w:rPr>
        <w:t xml:space="preserve"> - </w:t>
      </w:r>
      <w:r w:rsidRPr="00DF08B7">
        <w:rPr>
          <w:rFonts w:ascii="GHEA Grapalat" w:hAnsi="GHEA Grapalat" w:cstheme="minorHAnsi"/>
          <w:bCs/>
          <w:noProof/>
          <w:sz w:val="24"/>
          <w:szCs w:val="24"/>
        </w:rPr>
        <w:t>Requirements for the operation of various types of bodies performing inspection</w:t>
      </w:r>
    </w:p>
    <w:p w14:paraId="3947088A" w14:textId="1139975A" w:rsidR="00B94A0D" w:rsidRPr="002D4EA8" w:rsidRDefault="00B94A0D" w:rsidP="00B94A0D">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HST ISO/IEC 17021-1 (ISO/IEC 17021-1, IDT)</w:t>
      </w:r>
      <w:r w:rsidR="008B65E6" w:rsidRPr="002D4EA8">
        <w:rPr>
          <w:rFonts w:ascii="GHEA Grapalat" w:hAnsi="GHEA Grapalat" w:cstheme="minorHAnsi"/>
          <w:bCs/>
          <w:noProof/>
          <w:sz w:val="24"/>
          <w:szCs w:val="24"/>
        </w:rPr>
        <w:t xml:space="preserve"> </w:t>
      </w:r>
      <w:r w:rsidRPr="002D4EA8">
        <w:rPr>
          <w:rFonts w:ascii="GHEA Grapalat" w:hAnsi="GHEA Grapalat" w:cstheme="minorHAnsi"/>
          <w:bCs/>
          <w:noProof/>
          <w:sz w:val="24"/>
          <w:szCs w:val="24"/>
        </w:rPr>
        <w:t xml:space="preserve">- </w:t>
      </w:r>
      <w:r w:rsidR="008B65E6" w:rsidRPr="002D4EA8">
        <w:rPr>
          <w:rFonts w:ascii="GHEA Grapalat" w:hAnsi="GHEA Grapalat" w:cstheme="minorHAnsi"/>
          <w:bCs/>
          <w:noProof/>
          <w:sz w:val="24"/>
          <w:szCs w:val="24"/>
        </w:rPr>
        <w:t xml:space="preserve">Conformity assessment — </w:t>
      </w:r>
      <w:r w:rsidRPr="002D4EA8">
        <w:rPr>
          <w:rFonts w:ascii="GHEA Grapalat" w:hAnsi="GHEA Grapalat" w:cstheme="minorHAnsi"/>
          <w:bCs/>
          <w:noProof/>
          <w:sz w:val="24"/>
          <w:szCs w:val="24"/>
        </w:rPr>
        <w:t>Requirements for bodies performing audits and certifications of management systems</w:t>
      </w:r>
    </w:p>
    <w:p w14:paraId="4AB78969" w14:textId="648E4C97" w:rsidR="00B94A0D" w:rsidRPr="002D4EA8" w:rsidRDefault="008B65E6" w:rsidP="00B94A0D">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 xml:space="preserve">GOST </w:t>
      </w:r>
      <w:r w:rsidR="00B94A0D" w:rsidRPr="002D4EA8">
        <w:rPr>
          <w:rFonts w:ascii="GHEA Grapalat" w:hAnsi="GHEA Grapalat" w:cstheme="minorHAnsi"/>
          <w:bCs/>
          <w:noProof/>
          <w:sz w:val="24"/>
          <w:szCs w:val="24"/>
        </w:rPr>
        <w:t>ISO</w:t>
      </w:r>
      <w:r w:rsidRPr="002D4EA8">
        <w:rPr>
          <w:rFonts w:ascii="GHEA Grapalat" w:hAnsi="GHEA Grapalat" w:cstheme="minorHAnsi"/>
          <w:bCs/>
          <w:noProof/>
          <w:sz w:val="24"/>
          <w:szCs w:val="24"/>
        </w:rPr>
        <w:t>/</w:t>
      </w:r>
      <w:r w:rsidR="00B94A0D" w:rsidRPr="002D4EA8">
        <w:rPr>
          <w:rFonts w:ascii="GHEA Grapalat" w:hAnsi="GHEA Grapalat" w:cstheme="minorHAnsi"/>
          <w:bCs/>
          <w:noProof/>
          <w:sz w:val="24"/>
          <w:szCs w:val="24"/>
        </w:rPr>
        <w:t>IEC 1</w:t>
      </w:r>
      <w:r w:rsidRPr="002D4EA8">
        <w:rPr>
          <w:rFonts w:ascii="GHEA Grapalat" w:hAnsi="GHEA Grapalat" w:cstheme="minorHAnsi"/>
          <w:bCs/>
          <w:noProof/>
          <w:sz w:val="24"/>
          <w:szCs w:val="24"/>
        </w:rPr>
        <w:t xml:space="preserve">7024 (ISO/IEC 17024, IDT) - </w:t>
      </w:r>
      <w:r w:rsidR="00B94A0D" w:rsidRPr="002D4EA8">
        <w:rPr>
          <w:rFonts w:ascii="GHEA Grapalat" w:hAnsi="GHEA Grapalat" w:cstheme="minorHAnsi"/>
          <w:bCs/>
          <w:noProof/>
          <w:sz w:val="24"/>
          <w:szCs w:val="24"/>
        </w:rPr>
        <w:t>Conformity assessment – requirements for bodies operating</w:t>
      </w:r>
      <w:r w:rsidRPr="002D4EA8">
        <w:rPr>
          <w:rFonts w:ascii="GHEA Grapalat" w:hAnsi="GHEA Grapalat" w:cstheme="minorHAnsi"/>
          <w:bCs/>
          <w:noProof/>
          <w:sz w:val="24"/>
          <w:szCs w:val="24"/>
        </w:rPr>
        <w:t xml:space="preserve"> </w:t>
      </w:r>
      <w:r w:rsidR="00B94A0D" w:rsidRPr="002D4EA8">
        <w:rPr>
          <w:rFonts w:ascii="GHEA Grapalat" w:hAnsi="GHEA Grapalat" w:cstheme="minorHAnsi"/>
          <w:bCs/>
          <w:noProof/>
          <w:sz w:val="24"/>
          <w:szCs w:val="24"/>
        </w:rPr>
        <w:t>certification of persons</w:t>
      </w:r>
    </w:p>
    <w:p w14:paraId="5FEFFE58" w14:textId="6A67B519" w:rsidR="008B65E6" w:rsidRPr="002D4EA8" w:rsidRDefault="008B65E6" w:rsidP="008B65E6">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GOST ISO/IEC 17065 (ISO/IEC 17065, IDT) - Conformity assessment – requirements for bodies certifying products, processes and services</w:t>
      </w:r>
    </w:p>
    <w:p w14:paraId="59D6913A" w14:textId="5E2A4749" w:rsidR="008B65E6" w:rsidRPr="002D4EA8" w:rsidRDefault="000B6B7A" w:rsidP="008B65E6">
      <w:pPr>
        <w:pStyle w:val="NoSpacing"/>
        <w:spacing w:line="360" w:lineRule="auto"/>
        <w:ind w:firstLine="720"/>
        <w:jc w:val="both"/>
        <w:rPr>
          <w:rFonts w:ascii="GHEA Grapalat" w:hAnsi="GHEA Grapalat" w:cstheme="minorHAnsi"/>
          <w:bCs/>
          <w:noProof/>
          <w:sz w:val="24"/>
          <w:szCs w:val="24"/>
        </w:rPr>
      </w:pPr>
      <w:r>
        <w:rPr>
          <w:rFonts w:ascii="GHEA Grapalat" w:hAnsi="GHEA Grapalat" w:cstheme="minorHAnsi"/>
          <w:bCs/>
          <w:noProof/>
          <w:sz w:val="24"/>
          <w:szCs w:val="24"/>
        </w:rPr>
        <w:t xml:space="preserve">GOST </w:t>
      </w:r>
      <w:r w:rsidR="008924AA" w:rsidRPr="002D4EA8">
        <w:rPr>
          <w:rFonts w:ascii="GHEA Grapalat" w:hAnsi="GHEA Grapalat" w:cstheme="minorHAnsi"/>
          <w:bCs/>
          <w:noProof/>
          <w:sz w:val="24"/>
          <w:szCs w:val="24"/>
        </w:rPr>
        <w:t xml:space="preserve">ISO/IEC 17007 </w:t>
      </w:r>
      <w:r w:rsidR="00B02E14" w:rsidRPr="002D4EA8">
        <w:rPr>
          <w:rFonts w:ascii="GHEA Grapalat" w:hAnsi="GHEA Grapalat" w:cstheme="minorHAnsi"/>
          <w:bCs/>
          <w:noProof/>
          <w:sz w:val="24"/>
          <w:szCs w:val="24"/>
        </w:rPr>
        <w:t>(ISO/IEC 170</w:t>
      </w:r>
      <w:r w:rsidR="00B02E14">
        <w:rPr>
          <w:rFonts w:ascii="GHEA Grapalat" w:hAnsi="GHEA Grapalat" w:cstheme="minorHAnsi"/>
          <w:bCs/>
          <w:noProof/>
          <w:sz w:val="24"/>
          <w:szCs w:val="24"/>
        </w:rPr>
        <w:t>07</w:t>
      </w:r>
      <w:r w:rsidR="00B02E14" w:rsidRPr="002D4EA8">
        <w:rPr>
          <w:rFonts w:ascii="GHEA Grapalat" w:hAnsi="GHEA Grapalat" w:cstheme="minorHAnsi"/>
          <w:bCs/>
          <w:noProof/>
          <w:sz w:val="24"/>
          <w:szCs w:val="24"/>
        </w:rPr>
        <w:t xml:space="preserve">, IDT) </w:t>
      </w:r>
      <w:r w:rsidR="008B65E6" w:rsidRPr="002D4EA8">
        <w:rPr>
          <w:rFonts w:ascii="GHEA Grapalat" w:hAnsi="GHEA Grapalat" w:cstheme="minorHAnsi"/>
          <w:bCs/>
          <w:noProof/>
          <w:sz w:val="24"/>
          <w:szCs w:val="24"/>
        </w:rPr>
        <w:t>Conformity assessment — Guidance for drafting normative documents</w:t>
      </w:r>
      <w:r w:rsidR="008924AA" w:rsidRPr="002D4EA8">
        <w:rPr>
          <w:rFonts w:ascii="GHEA Grapalat" w:hAnsi="GHEA Grapalat" w:cstheme="minorHAnsi"/>
          <w:bCs/>
          <w:noProof/>
          <w:sz w:val="24"/>
          <w:szCs w:val="24"/>
        </w:rPr>
        <w:t xml:space="preserve"> </w:t>
      </w:r>
      <w:r w:rsidR="008B65E6" w:rsidRPr="002D4EA8">
        <w:rPr>
          <w:rFonts w:ascii="GHEA Grapalat" w:hAnsi="GHEA Grapalat" w:cstheme="minorHAnsi"/>
          <w:bCs/>
          <w:noProof/>
          <w:sz w:val="24"/>
          <w:szCs w:val="24"/>
        </w:rPr>
        <w:t>suitable for use for conformity assessment</w:t>
      </w:r>
    </w:p>
    <w:p w14:paraId="723779CC" w14:textId="5F957A13" w:rsidR="008B65E6" w:rsidRPr="002D4EA8" w:rsidRDefault="00B02E14" w:rsidP="008B65E6">
      <w:pPr>
        <w:pStyle w:val="NoSpacing"/>
        <w:spacing w:line="360" w:lineRule="auto"/>
        <w:ind w:firstLine="720"/>
        <w:jc w:val="both"/>
        <w:rPr>
          <w:rFonts w:ascii="GHEA Grapalat" w:hAnsi="GHEA Grapalat" w:cstheme="minorHAnsi"/>
          <w:bCs/>
          <w:noProof/>
          <w:sz w:val="24"/>
          <w:szCs w:val="24"/>
        </w:rPr>
      </w:pPr>
      <w:r>
        <w:rPr>
          <w:rFonts w:ascii="GHEA Grapalat" w:hAnsi="GHEA Grapalat" w:cstheme="minorHAnsi"/>
          <w:bCs/>
          <w:noProof/>
          <w:sz w:val="24"/>
          <w:szCs w:val="24"/>
        </w:rPr>
        <w:t>GOST</w:t>
      </w:r>
      <w:r w:rsidR="008B65E6" w:rsidRPr="002D4EA8">
        <w:rPr>
          <w:rFonts w:ascii="GHEA Grapalat" w:hAnsi="GHEA Grapalat" w:cstheme="minorHAnsi"/>
          <w:bCs/>
          <w:noProof/>
          <w:sz w:val="24"/>
          <w:szCs w:val="24"/>
        </w:rPr>
        <w:t xml:space="preserve"> ISO/IEC 17067 </w:t>
      </w:r>
      <w:r w:rsidR="00DD0F57" w:rsidRPr="002D4EA8">
        <w:rPr>
          <w:rFonts w:ascii="GHEA Grapalat" w:hAnsi="GHEA Grapalat" w:cstheme="minorHAnsi"/>
          <w:bCs/>
          <w:noProof/>
          <w:sz w:val="24"/>
          <w:szCs w:val="24"/>
        </w:rPr>
        <w:t xml:space="preserve">(ISO/IEC 17067, IDT) </w:t>
      </w:r>
      <w:r w:rsidR="008924AA" w:rsidRPr="002D4EA8">
        <w:rPr>
          <w:rFonts w:ascii="GHEA Grapalat" w:hAnsi="GHEA Grapalat" w:cstheme="minorHAnsi"/>
          <w:bCs/>
          <w:noProof/>
          <w:sz w:val="24"/>
          <w:szCs w:val="24"/>
        </w:rPr>
        <w:t xml:space="preserve">- </w:t>
      </w:r>
      <w:r w:rsidR="008B65E6" w:rsidRPr="002D4EA8">
        <w:rPr>
          <w:rFonts w:ascii="GHEA Grapalat" w:hAnsi="GHEA Grapalat" w:cstheme="minorHAnsi"/>
          <w:bCs/>
          <w:noProof/>
          <w:sz w:val="24"/>
          <w:szCs w:val="24"/>
        </w:rPr>
        <w:t>Conformity assessment — Fundamentals of product certification and</w:t>
      </w:r>
      <w:r w:rsidR="008924AA" w:rsidRPr="002D4EA8">
        <w:rPr>
          <w:rFonts w:ascii="GHEA Grapalat" w:hAnsi="GHEA Grapalat" w:cstheme="minorHAnsi"/>
          <w:bCs/>
          <w:noProof/>
          <w:sz w:val="24"/>
          <w:szCs w:val="24"/>
        </w:rPr>
        <w:t xml:space="preserve"> </w:t>
      </w:r>
      <w:r w:rsidR="008B65E6" w:rsidRPr="002D4EA8">
        <w:rPr>
          <w:rFonts w:ascii="GHEA Grapalat" w:hAnsi="GHEA Grapalat" w:cstheme="minorHAnsi"/>
          <w:bCs/>
          <w:noProof/>
          <w:sz w:val="24"/>
          <w:szCs w:val="24"/>
        </w:rPr>
        <w:t>guidelines for product certification schemes</w:t>
      </w:r>
    </w:p>
    <w:p w14:paraId="2F93DF13" w14:textId="2D5633F8" w:rsidR="00C3633C" w:rsidRDefault="00C3633C" w:rsidP="00C3633C">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HST ISO/IEC 17029 (</w:t>
      </w:r>
      <w:bookmarkStart w:id="14" w:name="_Hlk156561493"/>
      <w:r w:rsidRPr="002D4EA8">
        <w:rPr>
          <w:rFonts w:ascii="GHEA Grapalat" w:hAnsi="GHEA Grapalat" w:cstheme="minorHAnsi"/>
          <w:bCs/>
          <w:noProof/>
          <w:sz w:val="24"/>
          <w:szCs w:val="24"/>
        </w:rPr>
        <w:t xml:space="preserve">ISO/IEC </w:t>
      </w:r>
      <w:bookmarkEnd w:id="14"/>
      <w:r w:rsidRPr="002D4EA8">
        <w:rPr>
          <w:rFonts w:ascii="GHEA Grapalat" w:hAnsi="GHEA Grapalat" w:cstheme="minorHAnsi"/>
          <w:bCs/>
          <w:noProof/>
          <w:sz w:val="24"/>
          <w:szCs w:val="24"/>
        </w:rPr>
        <w:t>170</w:t>
      </w:r>
      <w:r w:rsidR="00FE22A5" w:rsidRPr="002D4EA8">
        <w:rPr>
          <w:rFonts w:ascii="GHEA Grapalat" w:hAnsi="GHEA Grapalat" w:cstheme="minorHAnsi"/>
          <w:bCs/>
          <w:noProof/>
          <w:sz w:val="24"/>
          <w:szCs w:val="24"/>
        </w:rPr>
        <w:t>29</w:t>
      </w:r>
      <w:r w:rsidRPr="002D4EA8">
        <w:rPr>
          <w:rFonts w:ascii="GHEA Grapalat" w:hAnsi="GHEA Grapalat" w:cstheme="minorHAnsi"/>
          <w:bCs/>
          <w:noProof/>
          <w:sz w:val="24"/>
          <w:szCs w:val="24"/>
        </w:rPr>
        <w:t>, IDT) - Conformity assessment - General principles and requirements</w:t>
      </w:r>
      <w:r w:rsidR="00C93E8B" w:rsidRPr="002D4EA8">
        <w:rPr>
          <w:rFonts w:ascii="GHEA Grapalat" w:hAnsi="GHEA Grapalat" w:cstheme="minorHAnsi"/>
          <w:bCs/>
          <w:noProof/>
          <w:sz w:val="24"/>
          <w:szCs w:val="24"/>
        </w:rPr>
        <w:t xml:space="preserve"> for validation and verification bodies</w:t>
      </w:r>
    </w:p>
    <w:p w14:paraId="0BBD7420" w14:textId="342B97E7" w:rsidR="00FE22A5" w:rsidRPr="002D4EA8" w:rsidRDefault="00FE22A5" w:rsidP="00FE22A5">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HST ISO 17034 (ISO 17034, IDT) - General requirements for the competence of reference material producers</w:t>
      </w:r>
    </w:p>
    <w:p w14:paraId="323C7D8C" w14:textId="18E1640B" w:rsidR="00C3633C" w:rsidRDefault="00FE22A5" w:rsidP="00C3633C">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 xml:space="preserve">HST ISO/IEC 17043 (ISO/IEC 17043, IDT) - Conformity assessment - General requirements for proficiency testing </w:t>
      </w:r>
    </w:p>
    <w:p w14:paraId="260BF895" w14:textId="77777777" w:rsidR="00CB13A3" w:rsidRPr="00CB13A3" w:rsidRDefault="00CB13A3" w:rsidP="00CB13A3">
      <w:pPr>
        <w:pStyle w:val="NoSpacing"/>
        <w:spacing w:line="360" w:lineRule="auto"/>
        <w:ind w:firstLine="720"/>
        <w:jc w:val="both"/>
        <w:rPr>
          <w:rFonts w:ascii="GHEA Grapalat" w:hAnsi="GHEA Grapalat" w:cstheme="minorHAnsi"/>
          <w:bCs/>
          <w:noProof/>
          <w:sz w:val="24"/>
          <w:szCs w:val="24"/>
        </w:rPr>
      </w:pPr>
      <w:r w:rsidRPr="00CB13A3">
        <w:rPr>
          <w:rFonts w:ascii="GHEA Grapalat" w:hAnsi="GHEA Grapalat" w:cstheme="minorHAnsi"/>
          <w:bCs/>
          <w:noProof/>
          <w:sz w:val="24"/>
          <w:szCs w:val="24"/>
        </w:rPr>
        <w:t xml:space="preserve">ISO/IEC </w:t>
      </w:r>
      <w:r>
        <w:rPr>
          <w:rFonts w:ascii="GHEA Grapalat" w:hAnsi="GHEA Grapalat" w:cstheme="minorHAnsi"/>
          <w:bCs/>
          <w:noProof/>
          <w:sz w:val="24"/>
          <w:szCs w:val="24"/>
        </w:rPr>
        <w:t xml:space="preserve">17030 </w:t>
      </w:r>
      <w:r w:rsidRPr="00CB13A3">
        <w:rPr>
          <w:rFonts w:ascii="GHEA Grapalat" w:hAnsi="GHEA Grapalat" w:cstheme="minorHAnsi"/>
          <w:bCs/>
          <w:noProof/>
          <w:sz w:val="24"/>
          <w:szCs w:val="24"/>
        </w:rPr>
        <w:t>Conformity assessment</w:t>
      </w:r>
      <w:r>
        <w:rPr>
          <w:rFonts w:ascii="GHEA Grapalat" w:hAnsi="GHEA Grapalat" w:cstheme="minorHAnsi"/>
          <w:bCs/>
          <w:noProof/>
          <w:sz w:val="24"/>
          <w:szCs w:val="24"/>
        </w:rPr>
        <w:t xml:space="preserve">. </w:t>
      </w:r>
      <w:r w:rsidRPr="00CB13A3">
        <w:rPr>
          <w:rFonts w:ascii="GHEA Grapalat" w:hAnsi="GHEA Grapalat" w:cstheme="minorHAnsi"/>
          <w:bCs/>
          <w:noProof/>
          <w:sz w:val="24"/>
          <w:szCs w:val="24"/>
        </w:rPr>
        <w:t>General requirements for third-party marks of conformity</w:t>
      </w:r>
    </w:p>
    <w:p w14:paraId="6485D150" w14:textId="029291B4" w:rsidR="00AE6D2E" w:rsidRPr="002D4EA8" w:rsidRDefault="00AE6D2E" w:rsidP="00AE6D2E">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EA 1/06 A AB EA Multilateral Agreement Criteria for signing policy and procedures for development</w:t>
      </w:r>
    </w:p>
    <w:p w14:paraId="19C7BF02" w14:textId="1CD9D9CA" w:rsidR="00C93E8B" w:rsidRPr="002D4EA8" w:rsidRDefault="00AE6D2E" w:rsidP="00AE6D2E">
      <w:pPr>
        <w:pStyle w:val="NoSpacing"/>
        <w:spacing w:line="360" w:lineRule="auto"/>
        <w:ind w:firstLine="720"/>
        <w:jc w:val="both"/>
        <w:rPr>
          <w:rFonts w:ascii="GHEA Grapalat" w:hAnsi="GHEA Grapalat" w:cstheme="minorHAnsi"/>
          <w:bCs/>
          <w:noProof/>
          <w:sz w:val="24"/>
          <w:szCs w:val="24"/>
        </w:rPr>
      </w:pPr>
      <w:r w:rsidRPr="002D4EA8">
        <w:rPr>
          <w:rFonts w:ascii="GHEA Grapalat" w:hAnsi="GHEA Grapalat" w:cstheme="minorHAnsi"/>
          <w:bCs/>
          <w:noProof/>
          <w:sz w:val="24"/>
          <w:szCs w:val="24"/>
        </w:rPr>
        <w:t>EA-1/22 A-AB - EA procedure and criteria for the evaluation of Conformity Assessment Schemes by EA Accreditation Body members</w:t>
      </w:r>
    </w:p>
    <w:p w14:paraId="39070C36" w14:textId="6E6DACF2" w:rsidR="00742888" w:rsidRPr="002D4EA8" w:rsidRDefault="007207E8" w:rsidP="00742888">
      <w:pPr>
        <w:spacing w:after="0" w:line="360" w:lineRule="auto"/>
        <w:ind w:firstLine="720"/>
        <w:jc w:val="both"/>
        <w:rPr>
          <w:rFonts w:ascii="GHEA Grapalat" w:hAnsi="GHEA Grapalat"/>
          <w:sz w:val="24"/>
          <w:szCs w:val="24"/>
          <w:lang w:val="en-GB" w:eastAsia="ru-RU"/>
        </w:rPr>
      </w:pPr>
      <w:r w:rsidRPr="002D4EA8">
        <w:rPr>
          <w:rFonts w:ascii="GHEA Grapalat" w:hAnsi="GHEA Grapalat" w:cstheme="minorHAnsi"/>
          <w:noProof/>
          <w:sz w:val="24"/>
          <w:szCs w:val="24"/>
        </w:rPr>
        <w:lastRenderedPageBreak/>
        <w:t>PR-7 - Accreditation procedure</w:t>
      </w:r>
      <w:r w:rsidR="00742888" w:rsidRPr="002D4EA8">
        <w:rPr>
          <w:rFonts w:ascii="GHEA Grapalat" w:hAnsi="GHEA Grapalat" w:cstheme="minorHAnsi"/>
          <w:noProof/>
          <w:sz w:val="24"/>
          <w:szCs w:val="24"/>
        </w:rPr>
        <w:t xml:space="preserve"> and general requirements</w:t>
      </w:r>
      <w:r w:rsidR="00742888" w:rsidRPr="002D4EA8">
        <w:rPr>
          <w:rFonts w:ascii="GHEA Grapalat" w:hAnsi="GHEA Grapalat"/>
          <w:sz w:val="24"/>
          <w:szCs w:val="24"/>
          <w:lang w:val="en-GB" w:eastAsia="ru-RU"/>
        </w:rPr>
        <w:t xml:space="preserve"> </w:t>
      </w:r>
    </w:p>
    <w:p w14:paraId="029013C2" w14:textId="77777777" w:rsidR="008364AC" w:rsidRPr="002D4EA8" w:rsidRDefault="008364AC" w:rsidP="000E49A9">
      <w:pPr>
        <w:pStyle w:val="NoSpacing"/>
        <w:ind w:firstLine="720"/>
        <w:jc w:val="both"/>
        <w:rPr>
          <w:rFonts w:ascii="GHEA Grapalat" w:hAnsi="GHEA Grapalat" w:cstheme="minorHAnsi"/>
          <w:noProof/>
          <w:sz w:val="24"/>
          <w:szCs w:val="24"/>
        </w:rPr>
      </w:pPr>
    </w:p>
    <w:p w14:paraId="6C529E57" w14:textId="6FE85866" w:rsidR="00794131" w:rsidRPr="002D4EA8" w:rsidRDefault="001217B3" w:rsidP="006B78C9">
      <w:pPr>
        <w:pStyle w:val="Heading1"/>
        <w:ind w:firstLine="720"/>
        <w:rPr>
          <w:rFonts w:ascii="GHEA Grapalat" w:hAnsi="GHEA Grapalat" w:cstheme="minorHAnsi"/>
          <w:noProof/>
        </w:rPr>
      </w:pPr>
      <w:bookmarkStart w:id="15" w:name="_Ref354391722"/>
      <w:bookmarkStart w:id="16" w:name="_Toc354661749"/>
      <w:bookmarkStart w:id="17" w:name="_Toc359938423"/>
      <w:bookmarkStart w:id="18" w:name="_Toc384215500"/>
      <w:bookmarkStart w:id="19" w:name="_Toc387323983"/>
      <w:bookmarkStart w:id="20" w:name="_Toc387324198"/>
      <w:bookmarkStart w:id="21" w:name="_Toc394565438"/>
      <w:bookmarkStart w:id="22" w:name="_Toc415559870"/>
      <w:bookmarkStart w:id="23" w:name="_Toc415560416"/>
      <w:bookmarkStart w:id="24" w:name="_Toc415560672"/>
      <w:bookmarkStart w:id="25" w:name="_Toc38385084"/>
      <w:bookmarkStart w:id="26" w:name="_Toc93878992"/>
      <w:bookmarkStart w:id="27" w:name="_Toc153718702"/>
      <w:r w:rsidRPr="002D4EA8">
        <w:rPr>
          <w:rFonts w:ascii="GHEA Grapalat" w:hAnsi="GHEA Grapalat" w:cstheme="minorHAnsi"/>
          <w:noProof/>
        </w:rPr>
        <w:t>3</w:t>
      </w:r>
      <w:r w:rsidR="00CB5B3E" w:rsidRPr="002D4EA8">
        <w:rPr>
          <w:rFonts w:ascii="GHEA Grapalat" w:hAnsi="GHEA Grapalat" w:cstheme="minorHAnsi"/>
          <w:noProof/>
        </w:rPr>
        <w:t xml:space="preserve">. </w:t>
      </w:r>
      <w:bookmarkEnd w:id="15"/>
      <w:bookmarkEnd w:id="16"/>
      <w:bookmarkEnd w:id="17"/>
      <w:bookmarkEnd w:id="18"/>
      <w:bookmarkEnd w:id="19"/>
      <w:bookmarkEnd w:id="20"/>
      <w:bookmarkEnd w:id="21"/>
      <w:bookmarkEnd w:id="22"/>
      <w:bookmarkEnd w:id="23"/>
      <w:bookmarkEnd w:id="24"/>
      <w:bookmarkEnd w:id="25"/>
      <w:r w:rsidR="0050627A" w:rsidRPr="002D4EA8">
        <w:rPr>
          <w:rFonts w:ascii="GHEA Grapalat" w:hAnsi="GHEA Grapalat" w:cstheme="minorHAnsi"/>
          <w:noProof/>
        </w:rPr>
        <w:t>Terms</w:t>
      </w:r>
      <w:r w:rsidR="00E51ACF" w:rsidRPr="002D4EA8">
        <w:rPr>
          <w:rFonts w:ascii="GHEA Grapalat" w:hAnsi="GHEA Grapalat" w:cstheme="minorHAnsi"/>
          <w:noProof/>
        </w:rPr>
        <w:t>,</w:t>
      </w:r>
      <w:r w:rsidR="0050627A" w:rsidRPr="002D4EA8">
        <w:rPr>
          <w:rFonts w:ascii="GHEA Grapalat" w:hAnsi="GHEA Grapalat" w:cstheme="minorHAnsi"/>
          <w:noProof/>
        </w:rPr>
        <w:t xml:space="preserve"> definitions</w:t>
      </w:r>
      <w:bookmarkEnd w:id="26"/>
      <w:r w:rsidR="00E51ACF" w:rsidRPr="002D4EA8">
        <w:rPr>
          <w:rFonts w:ascii="GHEA Grapalat" w:hAnsi="GHEA Grapalat" w:cstheme="minorHAnsi"/>
          <w:noProof/>
        </w:rPr>
        <w:t xml:space="preserve"> and abbreviations</w:t>
      </w:r>
      <w:bookmarkEnd w:id="27"/>
    </w:p>
    <w:p w14:paraId="38915789" w14:textId="77777777" w:rsidR="005E1AB8" w:rsidRPr="002D4EA8" w:rsidRDefault="005E1AB8" w:rsidP="006B78C9">
      <w:pPr>
        <w:pStyle w:val="Heading1"/>
        <w:ind w:firstLine="720"/>
        <w:rPr>
          <w:rFonts w:ascii="GHEA Grapalat" w:hAnsi="GHEA Grapalat" w:cstheme="minorHAnsi"/>
          <w:noProof/>
        </w:rPr>
      </w:pPr>
    </w:p>
    <w:p w14:paraId="3AD7EAC7" w14:textId="6438A698" w:rsidR="00794131" w:rsidRPr="002D4EA8" w:rsidRDefault="001916B7"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In this procedure, the following terms and definitions, including those stipulated by GOST ISO/IEC 17000, GOST ISO/IEC 17011 standards, apply:</w:t>
      </w:r>
    </w:p>
    <w:p w14:paraId="6C5BFABF" w14:textId="2B3DDEB5" w:rsidR="004E26EF"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b/>
          <w:noProof/>
          <w:sz w:val="24"/>
          <w:szCs w:val="24"/>
        </w:rPr>
        <w:t>Standard:</w:t>
      </w:r>
      <w:r w:rsidRPr="002D4EA8">
        <w:rPr>
          <w:rFonts w:ascii="GHEA Grapalat" w:hAnsi="GHEA Grapalat" w:cstheme="minorHAnsi"/>
          <w:noProof/>
          <w:sz w:val="24"/>
          <w:szCs w:val="24"/>
        </w:rPr>
        <w:t xml:space="preserve"> a document created with consent and approved by a recognized body that provides, for common and repeated use, the rules, guidelines or characteristics regarding certain activities or the results of these activities in order to obtain the best order in a determined context.</w:t>
      </w:r>
    </w:p>
    <w:p w14:paraId="44ED0B22" w14:textId="711873A5"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b/>
          <w:noProof/>
          <w:sz w:val="24"/>
          <w:szCs w:val="24"/>
        </w:rPr>
        <w:t>Conformity assessment scheme (CAS)</w:t>
      </w:r>
      <w:r w:rsidRPr="002D4EA8">
        <w:rPr>
          <w:rFonts w:ascii="GHEA Grapalat" w:hAnsi="GHEA Grapalat" w:cstheme="minorHAnsi"/>
          <w:noProof/>
          <w:sz w:val="24"/>
          <w:szCs w:val="24"/>
        </w:rPr>
        <w:t xml:space="preserve"> § 2.1 EA-1/22: for the purposes of the present</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document, a CAS, as defined in ISO/IEC 17000, is a document</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containing the following requirements:</w:t>
      </w:r>
    </w:p>
    <w:p w14:paraId="6F37912B" w14:textId="393493A3"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The object of the conformity assessment (e.g. product, process, service, system or</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person);</w:t>
      </w:r>
    </w:p>
    <w:p w14:paraId="41C90EDD" w14:textId="77777777"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The requirements regarding the performance of the conformity assessment;</w:t>
      </w:r>
    </w:p>
    <w:p w14:paraId="565C2C92" w14:textId="194109F4"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The modalities used for determining conformity, e.g. tests, inspections, verifications,</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validations or audits, as well as all other activities carried out to ensure conformity;</w:t>
      </w:r>
    </w:p>
    <w:p w14:paraId="4F92CCC5" w14:textId="4758C1D9"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All requirements imposed by the scheme owner on the CAB and every specific request or</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interpretation, where applicable;</w:t>
      </w:r>
    </w:p>
    <w:p w14:paraId="1F4FB2D5" w14:textId="34942F8A" w:rsidR="004E26EF" w:rsidRPr="002D4EA8" w:rsidRDefault="004E26EF" w:rsidP="004E26E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Every required specification or interpretation of ISO/IEC 17011, where</w:t>
      </w:r>
      <w:r w:rsidR="00C87456"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applicable.</w:t>
      </w:r>
    </w:p>
    <w:p w14:paraId="54B68F0C" w14:textId="4C90DC2A" w:rsidR="00D93841" w:rsidRPr="002D4EA8" w:rsidRDefault="00D93841" w:rsidP="00D93841">
      <w:pPr>
        <w:spacing w:after="0" w:line="360" w:lineRule="auto"/>
        <w:ind w:firstLine="720"/>
        <w:jc w:val="both"/>
        <w:rPr>
          <w:rFonts w:ascii="GHEA Grapalat" w:hAnsi="GHEA Grapalat" w:cstheme="minorHAnsi"/>
          <w:b/>
          <w:i/>
          <w:noProof/>
        </w:rPr>
      </w:pPr>
      <w:r w:rsidRPr="002D4EA8">
        <w:rPr>
          <w:rFonts w:ascii="GHEA Grapalat" w:hAnsi="GHEA Grapalat" w:cstheme="minorHAnsi"/>
          <w:b/>
          <w:i/>
          <w:noProof/>
        </w:rPr>
        <w:t>Notes:</w:t>
      </w:r>
    </w:p>
    <w:p w14:paraId="175E91ED" w14:textId="0DBEAF99" w:rsidR="00D93841" w:rsidRPr="002D4EA8" w:rsidRDefault="00D93841" w:rsidP="00D93841">
      <w:pPr>
        <w:spacing w:after="0" w:line="360" w:lineRule="auto"/>
        <w:ind w:firstLine="720"/>
        <w:jc w:val="both"/>
        <w:rPr>
          <w:rFonts w:ascii="GHEA Grapalat" w:hAnsi="GHEA Grapalat" w:cstheme="minorHAnsi"/>
          <w:b/>
          <w:i/>
          <w:noProof/>
        </w:rPr>
      </w:pPr>
      <w:r w:rsidRPr="002D4EA8">
        <w:rPr>
          <w:rFonts w:ascii="GHEA Grapalat" w:hAnsi="GHEA Grapalat" w:cstheme="minorHAnsi"/>
          <w:b/>
          <w:i/>
          <w:noProof/>
        </w:rPr>
        <w:t>1) A CAS is defined as “mandatory” when it is required by law or by national or international regulations;</w:t>
      </w:r>
    </w:p>
    <w:p w14:paraId="16AD0CCE" w14:textId="58489064" w:rsidR="004E26EF" w:rsidRPr="002D4EA8" w:rsidRDefault="00D93841" w:rsidP="00D93841">
      <w:pPr>
        <w:spacing w:after="0" w:line="360" w:lineRule="auto"/>
        <w:ind w:firstLine="720"/>
        <w:jc w:val="both"/>
        <w:rPr>
          <w:rFonts w:ascii="GHEA Grapalat" w:hAnsi="GHEA Grapalat" w:cstheme="minorHAnsi"/>
          <w:b/>
          <w:i/>
          <w:noProof/>
        </w:rPr>
      </w:pPr>
      <w:r w:rsidRPr="002D4EA8">
        <w:rPr>
          <w:rFonts w:ascii="GHEA Grapalat" w:hAnsi="GHEA Grapalat" w:cstheme="minorHAnsi"/>
          <w:b/>
          <w:i/>
          <w:noProof/>
        </w:rPr>
        <w:t>2) A CAS is defined as “voluntary” when it is not required by law or by national or international regulations. A voluntary CAS shall take into consideration any mandatory factors related to the object of the certification.</w:t>
      </w:r>
    </w:p>
    <w:p w14:paraId="1E73D3A6" w14:textId="62AF7D3C"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b/>
          <w:noProof/>
          <w:sz w:val="24"/>
          <w:szCs w:val="24"/>
        </w:rPr>
        <w:lastRenderedPageBreak/>
        <w:t>Scheme Owner (SO)</w:t>
      </w:r>
      <w:r w:rsidRPr="002D4EA8">
        <w:rPr>
          <w:rFonts w:ascii="GHEA Grapalat" w:hAnsi="GHEA Grapalat" w:cstheme="minorHAnsi"/>
          <w:noProof/>
          <w:sz w:val="24"/>
          <w:szCs w:val="24"/>
        </w:rPr>
        <w:t xml:space="preserve"> § 2.2 EA-1/22: the SO is the identifiable organization which has defined</w:t>
      </w:r>
      <w:r w:rsidR="002D4EA8" w:rsidRPr="002D4EA8">
        <w:rPr>
          <w:rFonts w:ascii="GHEA Grapalat" w:hAnsi="GHEA Grapalat" w:cstheme="minorHAnsi"/>
          <w:noProof/>
          <w:sz w:val="24"/>
          <w:szCs w:val="24"/>
        </w:rPr>
        <w:t xml:space="preserve"> </w:t>
      </w:r>
      <w:r w:rsidRPr="002D4EA8">
        <w:rPr>
          <w:rFonts w:ascii="GHEA Grapalat" w:hAnsi="GHEA Grapalat" w:cstheme="minorHAnsi"/>
          <w:noProof/>
          <w:sz w:val="24"/>
          <w:szCs w:val="24"/>
        </w:rPr>
        <w:t>a CAS and is responsible for the design of the CAS. Some examples of a SO are given:</w:t>
      </w:r>
    </w:p>
    <w:p w14:paraId="5C8B46D8" w14:textId="4A90EA89"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a standardization body;</w:t>
      </w:r>
    </w:p>
    <w:p w14:paraId="6629A781" w14:textId="77777777"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a CAB;</w:t>
      </w:r>
    </w:p>
    <w:p w14:paraId="670BF44D" w14:textId="77777777"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organizations using the services of a CAB;</w:t>
      </w:r>
    </w:p>
    <w:p w14:paraId="50A81227" w14:textId="77777777"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organizations buying or selling products submitted to conformity assessment;</w:t>
      </w:r>
    </w:p>
    <w:p w14:paraId="5ACD3663" w14:textId="77777777" w:rsidR="00E51ACF" w:rsidRPr="002D4EA8" w:rsidRDefault="00E51ACF" w:rsidP="00E51ACF">
      <w:pPr>
        <w:spacing w:after="0" w:line="360" w:lineRule="auto"/>
        <w:ind w:firstLine="720"/>
        <w:jc w:val="both"/>
        <w:rPr>
          <w:rFonts w:ascii="GHEA Grapalat" w:hAnsi="GHEA Grapalat" w:cstheme="minorHAnsi"/>
          <w:noProof/>
          <w:sz w:val="24"/>
          <w:szCs w:val="24"/>
        </w:rPr>
      </w:pPr>
      <w:r w:rsidRPr="002D4EA8">
        <w:rPr>
          <w:rFonts w:ascii="GHEA Grapalat" w:hAnsi="GHEA Grapalat" w:cstheme="minorHAnsi"/>
          <w:noProof/>
          <w:sz w:val="24"/>
          <w:szCs w:val="24"/>
        </w:rPr>
        <w:t>• manufacturers or associations of manufacturers which have established their own CAS.</w:t>
      </w:r>
    </w:p>
    <w:p w14:paraId="72D826D7" w14:textId="6A6F67A3" w:rsidR="00E51ACF" w:rsidRPr="002D4EA8" w:rsidRDefault="00E51ACF" w:rsidP="00E51ACF">
      <w:pPr>
        <w:spacing w:after="0" w:line="360" w:lineRule="auto"/>
        <w:ind w:firstLine="720"/>
        <w:jc w:val="both"/>
        <w:rPr>
          <w:rFonts w:ascii="GHEA Grapalat" w:hAnsi="GHEA Grapalat" w:cstheme="minorHAnsi"/>
          <w:b/>
          <w:noProof/>
          <w:sz w:val="24"/>
          <w:szCs w:val="24"/>
        </w:rPr>
      </w:pPr>
      <w:r w:rsidRPr="002D4EA8">
        <w:rPr>
          <w:rFonts w:ascii="GHEA Grapalat" w:hAnsi="GHEA Grapalat" w:cstheme="minorHAnsi"/>
          <w:b/>
          <w:noProof/>
          <w:sz w:val="24"/>
          <w:szCs w:val="24"/>
        </w:rPr>
        <w:t xml:space="preserve">It is not possible for a </w:t>
      </w:r>
      <w:r w:rsidR="002D4EA8" w:rsidRPr="002D4EA8">
        <w:rPr>
          <w:rFonts w:ascii="GHEA Grapalat" w:hAnsi="GHEA Grapalat" w:cstheme="minorHAnsi"/>
          <w:b/>
          <w:noProof/>
          <w:sz w:val="24"/>
          <w:szCs w:val="24"/>
        </w:rPr>
        <w:t>ARMN</w:t>
      </w:r>
      <w:r w:rsidRPr="002D4EA8">
        <w:rPr>
          <w:rFonts w:ascii="GHEA Grapalat" w:hAnsi="GHEA Grapalat" w:cstheme="minorHAnsi"/>
          <w:b/>
          <w:noProof/>
          <w:sz w:val="24"/>
          <w:szCs w:val="24"/>
        </w:rPr>
        <w:t>AB to be a scheme owner.</w:t>
      </w:r>
    </w:p>
    <w:p w14:paraId="6BA6CC3E" w14:textId="4670987F" w:rsidR="00851555" w:rsidRPr="00851555" w:rsidRDefault="00851555" w:rsidP="002D4EA8">
      <w:pPr>
        <w:spacing w:after="0" w:line="360" w:lineRule="auto"/>
        <w:ind w:firstLine="720"/>
        <w:jc w:val="both"/>
        <w:rPr>
          <w:rFonts w:ascii="GHEA Grapalat" w:hAnsi="GHEA Grapalat" w:cstheme="minorHAnsi"/>
          <w:b/>
          <w:noProof/>
          <w:sz w:val="24"/>
          <w:szCs w:val="24"/>
          <w:u w:val="single"/>
        </w:rPr>
      </w:pPr>
      <w:r w:rsidRPr="00851555">
        <w:rPr>
          <w:rFonts w:ascii="GHEA Grapalat" w:hAnsi="GHEA Grapalat" w:cstheme="minorHAnsi"/>
          <w:b/>
          <w:noProof/>
          <w:sz w:val="24"/>
          <w:szCs w:val="24"/>
          <w:u w:val="single"/>
        </w:rPr>
        <w:t>Acronyms</w:t>
      </w:r>
    </w:p>
    <w:tbl>
      <w:tblPr>
        <w:tblW w:w="8811" w:type="dxa"/>
        <w:tblInd w:w="360" w:type="dxa"/>
        <w:tblLook w:val="01E0" w:firstRow="1" w:lastRow="1" w:firstColumn="1" w:lastColumn="1" w:noHBand="0" w:noVBand="0"/>
      </w:tblPr>
      <w:tblGrid>
        <w:gridCol w:w="1638"/>
        <w:gridCol w:w="7173"/>
      </w:tblGrid>
      <w:tr w:rsidR="00851555" w:rsidRPr="00851555" w14:paraId="0633FBAD" w14:textId="77777777" w:rsidTr="00AA353F">
        <w:trPr>
          <w:trHeight w:val="291"/>
        </w:trPr>
        <w:tc>
          <w:tcPr>
            <w:tcW w:w="1638" w:type="dxa"/>
          </w:tcPr>
          <w:p w14:paraId="153DEBF4" w14:textId="27B263EC" w:rsidR="00851555" w:rsidRPr="00851555" w:rsidRDefault="00851555" w:rsidP="00851555">
            <w:pPr>
              <w:tabs>
                <w:tab w:val="left" w:pos="840"/>
              </w:tabs>
              <w:suppressAutoHyphens/>
              <w:spacing w:line="240" w:lineRule="auto"/>
              <w:rPr>
                <w:rFonts w:ascii="Times New Roman" w:hAnsi="Times New Roman"/>
                <w:b/>
                <w:sz w:val="24"/>
                <w:szCs w:val="24"/>
                <w:lang w:val="en-GB"/>
              </w:rPr>
            </w:pPr>
            <w:r>
              <w:rPr>
                <w:rFonts w:ascii="Times New Roman" w:hAnsi="Times New Roman"/>
                <w:sz w:val="24"/>
                <w:szCs w:val="24"/>
                <w:lang w:val="en-GB"/>
              </w:rPr>
              <w:t xml:space="preserve">   </w:t>
            </w:r>
            <w:r w:rsidRPr="00851555">
              <w:rPr>
                <w:rFonts w:ascii="Times New Roman" w:hAnsi="Times New Roman"/>
                <w:b/>
                <w:sz w:val="24"/>
                <w:szCs w:val="24"/>
                <w:lang w:val="en-GB"/>
              </w:rPr>
              <w:t>ARMNAB</w:t>
            </w:r>
            <w:r>
              <w:rPr>
                <w:rFonts w:ascii="Times New Roman" w:hAnsi="Times New Roman"/>
                <w:b/>
                <w:sz w:val="24"/>
                <w:szCs w:val="24"/>
                <w:lang w:val="en-GB"/>
              </w:rPr>
              <w:t xml:space="preserve"> -</w:t>
            </w:r>
            <w:r w:rsidR="00C6756F">
              <w:rPr>
                <w:rFonts w:ascii="Times New Roman" w:hAnsi="Times New Roman"/>
                <w:b/>
                <w:sz w:val="24"/>
                <w:szCs w:val="24"/>
                <w:lang w:val="en-GB"/>
              </w:rPr>
              <w:t xml:space="preserve"> </w:t>
            </w:r>
          </w:p>
        </w:tc>
        <w:tc>
          <w:tcPr>
            <w:tcW w:w="7173" w:type="dxa"/>
          </w:tcPr>
          <w:p w14:paraId="0391AA04" w14:textId="3093B1AE" w:rsidR="00851555" w:rsidRPr="00851555" w:rsidRDefault="00851555" w:rsidP="00C6756F">
            <w:pPr>
              <w:tabs>
                <w:tab w:val="left" w:pos="840"/>
              </w:tabs>
              <w:suppressAutoHyphens/>
              <w:spacing w:line="240" w:lineRule="auto"/>
              <w:rPr>
                <w:rFonts w:ascii="GHEA Grapalat" w:hAnsi="GHEA Grapalat"/>
                <w:sz w:val="24"/>
                <w:szCs w:val="24"/>
                <w:lang w:val="en-GB"/>
              </w:rPr>
            </w:pPr>
            <w:r w:rsidRPr="00851555">
              <w:rPr>
                <w:rFonts w:ascii="GHEA Grapalat" w:hAnsi="GHEA Grapalat"/>
                <w:sz w:val="24"/>
                <w:szCs w:val="24"/>
                <w:lang w:val="en-GB"/>
              </w:rPr>
              <w:t>“National Accreditation Body” S</w:t>
            </w:r>
            <w:r w:rsidRPr="003B1631">
              <w:rPr>
                <w:rFonts w:ascii="GHEA Grapalat" w:hAnsi="GHEA Grapalat"/>
                <w:sz w:val="24"/>
                <w:szCs w:val="24"/>
                <w:lang w:val="en-GB"/>
              </w:rPr>
              <w:t>tate non-commercial organization</w:t>
            </w:r>
            <w:r w:rsidR="005770BE">
              <w:rPr>
                <w:rFonts w:ascii="GHEA Grapalat" w:hAnsi="GHEA Grapalat"/>
                <w:sz w:val="24"/>
                <w:szCs w:val="24"/>
                <w:lang w:val="en-GB"/>
              </w:rPr>
              <w:t>;</w:t>
            </w:r>
          </w:p>
        </w:tc>
      </w:tr>
    </w:tbl>
    <w:p w14:paraId="755987FA" w14:textId="2D1427EB" w:rsidR="00AD70CF" w:rsidRPr="00AD70CF" w:rsidRDefault="00AD70CF" w:rsidP="00C6756F">
      <w:pPr>
        <w:spacing w:after="0" w:line="360" w:lineRule="auto"/>
        <w:ind w:firstLine="720"/>
        <w:jc w:val="both"/>
        <w:rPr>
          <w:rFonts w:ascii="GHEA Grapalat" w:hAnsi="GHEA Grapalat" w:cstheme="minorHAnsi"/>
          <w:noProof/>
          <w:sz w:val="24"/>
          <w:szCs w:val="24"/>
        </w:rPr>
      </w:pPr>
      <w:r w:rsidRPr="00AD70CF">
        <w:rPr>
          <w:rFonts w:ascii="GHEA Grapalat" w:hAnsi="GHEA Grapalat" w:cstheme="minorHAnsi"/>
          <w:b/>
          <w:noProof/>
          <w:sz w:val="24"/>
          <w:szCs w:val="24"/>
        </w:rPr>
        <w:t>EA</w:t>
      </w:r>
      <w:r>
        <w:rPr>
          <w:rFonts w:ascii="GHEA Grapalat" w:hAnsi="GHEA Grapalat" w:cstheme="minorHAnsi"/>
          <w:b/>
          <w:noProof/>
          <w:sz w:val="24"/>
          <w:szCs w:val="24"/>
        </w:rPr>
        <w:t xml:space="preserve"> - </w:t>
      </w:r>
      <w:r w:rsidRPr="00AD70CF">
        <w:rPr>
          <w:rFonts w:ascii="GHEA Grapalat" w:hAnsi="GHEA Grapalat" w:cstheme="minorHAnsi"/>
          <w:noProof/>
          <w:sz w:val="24"/>
          <w:szCs w:val="24"/>
        </w:rPr>
        <w:t>European Cooperation for Accreditation</w:t>
      </w:r>
      <w:r w:rsidR="005770BE">
        <w:rPr>
          <w:rFonts w:ascii="GHEA Grapalat" w:hAnsi="GHEA Grapalat" w:cstheme="minorHAnsi"/>
          <w:noProof/>
          <w:sz w:val="24"/>
          <w:szCs w:val="24"/>
        </w:rPr>
        <w:t>;</w:t>
      </w:r>
    </w:p>
    <w:p w14:paraId="5B1842BD" w14:textId="794C35B0" w:rsidR="00AD70CF" w:rsidRDefault="00AD70CF" w:rsidP="00C6756F">
      <w:pPr>
        <w:spacing w:after="0" w:line="360" w:lineRule="auto"/>
        <w:ind w:firstLine="720"/>
        <w:jc w:val="both"/>
        <w:rPr>
          <w:rFonts w:ascii="GHEA Grapalat" w:hAnsi="GHEA Grapalat" w:cstheme="minorHAnsi"/>
          <w:noProof/>
          <w:sz w:val="24"/>
          <w:szCs w:val="24"/>
        </w:rPr>
      </w:pPr>
      <w:r>
        <w:rPr>
          <w:rFonts w:ascii="GHEA Grapalat" w:hAnsi="GHEA Grapalat" w:cstheme="minorHAnsi"/>
          <w:b/>
          <w:noProof/>
          <w:sz w:val="24"/>
          <w:szCs w:val="24"/>
        </w:rPr>
        <w:t xml:space="preserve">MLA - </w:t>
      </w:r>
      <w:r w:rsidRPr="00AD70CF">
        <w:rPr>
          <w:rFonts w:ascii="GHEA Grapalat" w:hAnsi="GHEA Grapalat" w:cstheme="minorHAnsi"/>
          <w:noProof/>
          <w:sz w:val="24"/>
          <w:szCs w:val="24"/>
        </w:rPr>
        <w:t>Multilateral agreement</w:t>
      </w:r>
      <w:r w:rsidR="005770BE">
        <w:rPr>
          <w:rFonts w:ascii="GHEA Grapalat" w:hAnsi="GHEA Grapalat" w:cstheme="minorHAnsi"/>
          <w:noProof/>
          <w:sz w:val="24"/>
          <w:szCs w:val="24"/>
        </w:rPr>
        <w:t>;</w:t>
      </w:r>
    </w:p>
    <w:p w14:paraId="2B316546" w14:textId="4619BB32" w:rsidR="0075257B" w:rsidRPr="0075257B" w:rsidRDefault="0075257B" w:rsidP="00C6756F">
      <w:pPr>
        <w:spacing w:after="0" w:line="360" w:lineRule="auto"/>
        <w:ind w:firstLine="720"/>
        <w:jc w:val="both"/>
        <w:rPr>
          <w:rFonts w:ascii="GHEA Grapalat" w:hAnsi="GHEA Grapalat" w:cstheme="minorHAnsi"/>
          <w:bCs/>
          <w:noProof/>
          <w:sz w:val="24"/>
          <w:szCs w:val="24"/>
        </w:rPr>
      </w:pPr>
      <w:r w:rsidRPr="0075257B">
        <w:rPr>
          <w:rFonts w:ascii="GHEA Grapalat" w:hAnsi="GHEA Grapalat" w:cstheme="minorHAnsi"/>
          <w:b/>
          <w:noProof/>
          <w:sz w:val="24"/>
          <w:szCs w:val="24"/>
        </w:rPr>
        <w:t>ILAC</w:t>
      </w:r>
      <w:r>
        <w:rPr>
          <w:rFonts w:ascii="GHEA Grapalat" w:hAnsi="GHEA Grapalat" w:cstheme="minorHAnsi"/>
          <w:b/>
          <w:noProof/>
          <w:sz w:val="24"/>
          <w:szCs w:val="24"/>
        </w:rPr>
        <w:t xml:space="preserve"> - </w:t>
      </w:r>
      <w:r w:rsidRPr="0075257B">
        <w:rPr>
          <w:rFonts w:ascii="GHEA Grapalat" w:hAnsi="GHEA Grapalat" w:cstheme="minorHAnsi"/>
          <w:bCs/>
          <w:noProof/>
          <w:sz w:val="24"/>
          <w:szCs w:val="24"/>
        </w:rPr>
        <w:t>International Laboratory Accreditation Cooperation</w:t>
      </w:r>
      <w:r>
        <w:rPr>
          <w:rFonts w:ascii="GHEA Grapalat" w:hAnsi="GHEA Grapalat" w:cstheme="minorHAnsi"/>
          <w:bCs/>
          <w:noProof/>
          <w:sz w:val="24"/>
          <w:szCs w:val="24"/>
        </w:rPr>
        <w:t>;</w:t>
      </w:r>
    </w:p>
    <w:p w14:paraId="1E4211E9" w14:textId="7BB4A089" w:rsidR="00C6756F" w:rsidRPr="00C6756F" w:rsidRDefault="00C6756F" w:rsidP="00C6756F">
      <w:pPr>
        <w:spacing w:after="0" w:line="360" w:lineRule="auto"/>
        <w:ind w:firstLine="720"/>
        <w:jc w:val="both"/>
        <w:rPr>
          <w:rFonts w:ascii="GHEA Grapalat" w:hAnsi="GHEA Grapalat" w:cstheme="minorHAnsi"/>
          <w:noProof/>
          <w:sz w:val="24"/>
          <w:szCs w:val="24"/>
        </w:rPr>
      </w:pPr>
      <w:r w:rsidRPr="00C6756F">
        <w:rPr>
          <w:rFonts w:ascii="GHEA Grapalat" w:hAnsi="GHEA Grapalat" w:cstheme="minorHAnsi"/>
          <w:b/>
          <w:noProof/>
          <w:sz w:val="24"/>
          <w:szCs w:val="24"/>
        </w:rPr>
        <w:t>AST</w:t>
      </w:r>
      <w:r>
        <w:rPr>
          <w:rFonts w:ascii="GHEA Grapalat" w:hAnsi="GHEA Grapalat" w:cstheme="minorHAnsi"/>
          <w:b/>
          <w:noProof/>
          <w:sz w:val="24"/>
          <w:szCs w:val="24"/>
        </w:rPr>
        <w:t xml:space="preserve"> -</w:t>
      </w:r>
      <w:r w:rsidRPr="00C6756F">
        <w:rPr>
          <w:rFonts w:ascii="GHEA Grapalat" w:hAnsi="GHEA Grapalat" w:cstheme="minorHAnsi"/>
          <w:b/>
          <w:noProof/>
          <w:sz w:val="24"/>
          <w:szCs w:val="24"/>
        </w:rPr>
        <w:tab/>
      </w:r>
      <w:r w:rsidRPr="00C6756F">
        <w:rPr>
          <w:rFonts w:ascii="GHEA Grapalat" w:hAnsi="GHEA Grapalat" w:cstheme="minorHAnsi"/>
          <w:noProof/>
          <w:sz w:val="24"/>
          <w:szCs w:val="24"/>
        </w:rPr>
        <w:t>Standard of the Republic of Armenia</w:t>
      </w:r>
      <w:r w:rsidR="005770BE">
        <w:rPr>
          <w:rFonts w:ascii="GHEA Grapalat" w:hAnsi="GHEA Grapalat" w:cstheme="minorHAnsi"/>
          <w:noProof/>
          <w:sz w:val="24"/>
          <w:szCs w:val="24"/>
        </w:rPr>
        <w:t>;</w:t>
      </w:r>
    </w:p>
    <w:p w14:paraId="54D26024" w14:textId="5B7FB4DC" w:rsidR="00851555" w:rsidRPr="00C6756F" w:rsidRDefault="00C6756F" w:rsidP="00C6756F">
      <w:pPr>
        <w:spacing w:after="0" w:line="360" w:lineRule="auto"/>
        <w:ind w:firstLine="720"/>
        <w:jc w:val="both"/>
        <w:rPr>
          <w:rFonts w:ascii="GHEA Grapalat" w:hAnsi="GHEA Grapalat" w:cstheme="minorHAnsi"/>
          <w:noProof/>
          <w:sz w:val="24"/>
          <w:szCs w:val="24"/>
        </w:rPr>
      </w:pPr>
      <w:r w:rsidRPr="00C6756F">
        <w:rPr>
          <w:rFonts w:ascii="GHEA Grapalat" w:hAnsi="GHEA Grapalat" w:cstheme="minorHAnsi"/>
          <w:b/>
          <w:noProof/>
          <w:sz w:val="24"/>
          <w:szCs w:val="24"/>
        </w:rPr>
        <w:t>GOST</w:t>
      </w:r>
      <w:r>
        <w:rPr>
          <w:rFonts w:ascii="GHEA Grapalat" w:hAnsi="GHEA Grapalat" w:cstheme="minorHAnsi"/>
          <w:b/>
          <w:noProof/>
          <w:sz w:val="24"/>
          <w:szCs w:val="24"/>
        </w:rPr>
        <w:t xml:space="preserve"> - </w:t>
      </w:r>
      <w:r w:rsidRPr="00C6756F">
        <w:rPr>
          <w:rFonts w:ascii="GHEA Grapalat" w:hAnsi="GHEA Grapalat" w:cstheme="minorHAnsi"/>
          <w:noProof/>
          <w:sz w:val="24"/>
          <w:szCs w:val="24"/>
        </w:rPr>
        <w:t>Interstate standard</w:t>
      </w:r>
      <w:r w:rsidR="005770BE">
        <w:rPr>
          <w:rFonts w:ascii="GHEA Grapalat" w:hAnsi="GHEA Grapalat" w:cstheme="minorHAnsi"/>
          <w:noProof/>
          <w:sz w:val="24"/>
          <w:szCs w:val="24"/>
        </w:rPr>
        <w:t>;</w:t>
      </w:r>
    </w:p>
    <w:p w14:paraId="5E4C4F61" w14:textId="769BDF4C" w:rsidR="002D4EA8" w:rsidRPr="002D4EA8" w:rsidRDefault="002D4EA8" w:rsidP="002D4EA8">
      <w:pPr>
        <w:spacing w:after="0" w:line="360" w:lineRule="auto"/>
        <w:ind w:firstLine="720"/>
        <w:jc w:val="both"/>
        <w:rPr>
          <w:rFonts w:ascii="GHEA Grapalat" w:hAnsi="GHEA Grapalat" w:cstheme="minorHAnsi"/>
          <w:noProof/>
          <w:sz w:val="24"/>
          <w:szCs w:val="24"/>
        </w:rPr>
      </w:pPr>
      <w:r w:rsidRPr="00851555">
        <w:rPr>
          <w:rFonts w:ascii="GHEA Grapalat" w:hAnsi="GHEA Grapalat" w:cstheme="minorHAnsi"/>
          <w:b/>
          <w:noProof/>
          <w:sz w:val="24"/>
          <w:szCs w:val="24"/>
        </w:rPr>
        <w:t>CAS</w:t>
      </w:r>
      <w:r w:rsidR="00851555">
        <w:rPr>
          <w:rFonts w:ascii="GHEA Grapalat" w:hAnsi="GHEA Grapalat" w:cstheme="minorHAnsi"/>
          <w:noProof/>
          <w:sz w:val="24"/>
          <w:szCs w:val="24"/>
        </w:rPr>
        <w:t xml:space="preserve"> -</w:t>
      </w:r>
      <w:r w:rsidRPr="002D4EA8">
        <w:rPr>
          <w:rFonts w:ascii="GHEA Grapalat" w:hAnsi="GHEA Grapalat" w:cstheme="minorHAnsi"/>
          <w:noProof/>
          <w:sz w:val="24"/>
          <w:szCs w:val="24"/>
        </w:rPr>
        <w:t xml:space="preserve"> Conformity assessment scheme;</w:t>
      </w:r>
    </w:p>
    <w:p w14:paraId="308E201E" w14:textId="286768BC" w:rsidR="002D4EA8" w:rsidRPr="002D4EA8" w:rsidRDefault="002D4EA8" w:rsidP="002D4EA8">
      <w:pPr>
        <w:spacing w:after="0" w:line="360" w:lineRule="auto"/>
        <w:ind w:firstLine="720"/>
        <w:jc w:val="both"/>
        <w:rPr>
          <w:rFonts w:ascii="GHEA Grapalat" w:hAnsi="GHEA Grapalat" w:cstheme="minorHAnsi"/>
          <w:noProof/>
          <w:sz w:val="24"/>
          <w:szCs w:val="24"/>
        </w:rPr>
      </w:pPr>
      <w:r w:rsidRPr="00851555">
        <w:rPr>
          <w:rFonts w:ascii="GHEA Grapalat" w:hAnsi="GHEA Grapalat" w:cstheme="minorHAnsi"/>
          <w:b/>
          <w:noProof/>
          <w:sz w:val="24"/>
          <w:szCs w:val="24"/>
        </w:rPr>
        <w:t>SO</w:t>
      </w:r>
      <w:r w:rsidRPr="002D4EA8">
        <w:rPr>
          <w:rFonts w:ascii="GHEA Grapalat" w:hAnsi="GHEA Grapalat" w:cstheme="minorHAnsi"/>
          <w:noProof/>
          <w:sz w:val="24"/>
          <w:szCs w:val="24"/>
        </w:rPr>
        <w:t xml:space="preserve"> </w:t>
      </w:r>
      <w:r w:rsidR="00851555">
        <w:rPr>
          <w:rFonts w:ascii="GHEA Grapalat" w:hAnsi="GHEA Grapalat" w:cstheme="minorHAnsi"/>
          <w:noProof/>
          <w:sz w:val="24"/>
          <w:szCs w:val="24"/>
        </w:rPr>
        <w:t xml:space="preserve">- </w:t>
      </w:r>
      <w:r w:rsidRPr="002D4EA8">
        <w:rPr>
          <w:rFonts w:ascii="GHEA Grapalat" w:hAnsi="GHEA Grapalat" w:cstheme="minorHAnsi"/>
          <w:noProof/>
          <w:sz w:val="24"/>
          <w:szCs w:val="24"/>
        </w:rPr>
        <w:t>Scheme owner;</w:t>
      </w:r>
    </w:p>
    <w:p w14:paraId="2C3D46D1" w14:textId="77777777" w:rsidR="00425E5B" w:rsidRDefault="002D4EA8" w:rsidP="002D4EA8">
      <w:pPr>
        <w:spacing w:after="0" w:line="360" w:lineRule="auto"/>
        <w:ind w:firstLine="720"/>
        <w:jc w:val="both"/>
        <w:rPr>
          <w:rFonts w:ascii="GHEA Grapalat" w:hAnsi="GHEA Grapalat" w:cstheme="minorHAnsi"/>
          <w:noProof/>
          <w:sz w:val="24"/>
          <w:szCs w:val="24"/>
        </w:rPr>
      </w:pPr>
      <w:r w:rsidRPr="00851555">
        <w:rPr>
          <w:rFonts w:ascii="GHEA Grapalat" w:hAnsi="GHEA Grapalat" w:cstheme="minorHAnsi"/>
          <w:b/>
          <w:noProof/>
          <w:sz w:val="24"/>
          <w:szCs w:val="24"/>
        </w:rPr>
        <w:t>CAB</w:t>
      </w:r>
      <w:r w:rsidRPr="002D4EA8">
        <w:rPr>
          <w:rFonts w:ascii="GHEA Grapalat" w:hAnsi="GHEA Grapalat" w:cstheme="minorHAnsi"/>
          <w:noProof/>
          <w:sz w:val="24"/>
          <w:szCs w:val="24"/>
        </w:rPr>
        <w:t xml:space="preserve"> </w:t>
      </w:r>
      <w:r w:rsidR="00851555">
        <w:rPr>
          <w:rFonts w:ascii="GHEA Grapalat" w:hAnsi="GHEA Grapalat" w:cstheme="minorHAnsi"/>
          <w:noProof/>
          <w:sz w:val="24"/>
          <w:szCs w:val="24"/>
        </w:rPr>
        <w:t xml:space="preserve">- </w:t>
      </w:r>
      <w:r w:rsidRPr="002D4EA8">
        <w:rPr>
          <w:rFonts w:ascii="GHEA Grapalat" w:hAnsi="GHEA Grapalat" w:cstheme="minorHAnsi"/>
          <w:noProof/>
          <w:sz w:val="24"/>
          <w:szCs w:val="24"/>
        </w:rPr>
        <w:t>Conformity Assessment Body</w:t>
      </w:r>
      <w:r w:rsidR="00425E5B">
        <w:rPr>
          <w:rFonts w:ascii="GHEA Grapalat" w:hAnsi="GHEA Grapalat" w:cstheme="minorHAnsi"/>
          <w:noProof/>
          <w:sz w:val="24"/>
          <w:szCs w:val="24"/>
        </w:rPr>
        <w:t>;</w:t>
      </w:r>
    </w:p>
    <w:p w14:paraId="5772FD9B" w14:textId="19A7F970" w:rsidR="002D4EA8" w:rsidRPr="00425E5B" w:rsidRDefault="00425E5B" w:rsidP="00425E5B">
      <w:pPr>
        <w:tabs>
          <w:tab w:val="left" w:pos="840"/>
        </w:tabs>
        <w:suppressAutoHyphens/>
        <w:spacing w:line="240" w:lineRule="auto"/>
        <w:ind w:firstLine="105"/>
        <w:rPr>
          <w:rFonts w:ascii="GHEA Grapalat" w:hAnsi="GHEA Grapalat" w:cstheme="minorHAnsi"/>
          <w:noProof/>
          <w:sz w:val="24"/>
          <w:szCs w:val="24"/>
        </w:rPr>
      </w:pPr>
      <w:r>
        <w:rPr>
          <w:rFonts w:ascii="GHEA Grapalat" w:hAnsi="GHEA Grapalat"/>
          <w:sz w:val="24"/>
          <w:szCs w:val="24"/>
          <w:lang w:val="en-GB"/>
        </w:rPr>
        <w:t xml:space="preserve">         </w:t>
      </w:r>
      <w:r w:rsidR="00757011">
        <w:rPr>
          <w:rFonts w:ascii="GHEA Grapalat" w:hAnsi="GHEA Grapalat"/>
          <w:sz w:val="24"/>
          <w:szCs w:val="24"/>
          <w:lang w:val="en-GB"/>
        </w:rPr>
        <w:t>S</w:t>
      </w:r>
      <w:r w:rsidRPr="00425E5B">
        <w:rPr>
          <w:rFonts w:ascii="GHEA Grapalat" w:hAnsi="GHEA Grapalat"/>
          <w:b/>
          <w:sz w:val="24"/>
          <w:szCs w:val="24"/>
          <w:lang w:val="en-GB"/>
        </w:rPr>
        <w:t>C</w:t>
      </w:r>
      <w:r>
        <w:rPr>
          <w:rFonts w:ascii="GHEA Grapalat" w:hAnsi="GHEA Grapalat"/>
          <w:sz w:val="24"/>
          <w:szCs w:val="24"/>
          <w:lang w:val="en-GB"/>
        </w:rPr>
        <w:t xml:space="preserve"> - </w:t>
      </w:r>
      <w:r w:rsidR="0026575C" w:rsidRPr="0026575C">
        <w:rPr>
          <w:rFonts w:ascii="GHEA Grapalat" w:hAnsi="GHEA Grapalat"/>
          <w:sz w:val="24"/>
          <w:szCs w:val="24"/>
          <w:lang w:val="en-GB"/>
        </w:rPr>
        <w:t xml:space="preserve">Scheme </w:t>
      </w:r>
      <w:r w:rsidR="0026575C">
        <w:rPr>
          <w:rFonts w:ascii="GHEA Grapalat" w:hAnsi="GHEA Grapalat"/>
          <w:sz w:val="24"/>
          <w:szCs w:val="24"/>
        </w:rPr>
        <w:t>C</w:t>
      </w:r>
      <w:proofErr w:type="spellStart"/>
      <w:r w:rsidR="0026575C" w:rsidRPr="0026575C">
        <w:rPr>
          <w:rFonts w:ascii="GHEA Grapalat" w:hAnsi="GHEA Grapalat"/>
          <w:sz w:val="24"/>
          <w:szCs w:val="24"/>
          <w:lang w:val="en-GB"/>
        </w:rPr>
        <w:t>ommission</w:t>
      </w:r>
      <w:proofErr w:type="spellEnd"/>
      <w:r w:rsidR="002D4EA8" w:rsidRPr="00425E5B">
        <w:rPr>
          <w:rFonts w:ascii="GHEA Grapalat" w:hAnsi="GHEA Grapalat" w:cstheme="minorHAnsi"/>
          <w:noProof/>
          <w:sz w:val="24"/>
          <w:szCs w:val="24"/>
        </w:rPr>
        <w:t>.</w:t>
      </w:r>
    </w:p>
    <w:p w14:paraId="50A6F1CE" w14:textId="3C1F31FA" w:rsidR="00D93841" w:rsidRPr="002D4EA8" w:rsidRDefault="00D93841" w:rsidP="00CA34EF">
      <w:pPr>
        <w:spacing w:after="0" w:line="240" w:lineRule="auto"/>
        <w:ind w:firstLine="720"/>
        <w:jc w:val="both"/>
        <w:rPr>
          <w:rFonts w:ascii="GHEA Grapalat" w:hAnsi="GHEA Grapalat" w:cstheme="minorHAnsi"/>
          <w:noProof/>
          <w:sz w:val="24"/>
          <w:szCs w:val="24"/>
        </w:rPr>
      </w:pPr>
    </w:p>
    <w:p w14:paraId="0C5B0BE0" w14:textId="2836F2D4" w:rsidR="008C327C" w:rsidRPr="002D4EA8" w:rsidRDefault="00FA1A99" w:rsidP="00FA1A99">
      <w:pPr>
        <w:pStyle w:val="Heading1"/>
        <w:rPr>
          <w:rFonts w:ascii="GHEA Grapalat" w:hAnsi="GHEA Grapalat" w:cstheme="minorHAnsi"/>
          <w:noProof/>
        </w:rPr>
      </w:pPr>
      <w:bookmarkStart w:id="28" w:name="_Toc93878994"/>
      <w:bookmarkStart w:id="29" w:name="_Toc153718703"/>
      <w:bookmarkStart w:id="30" w:name="_Ref354391792"/>
      <w:bookmarkStart w:id="31" w:name="_Toc354661751"/>
      <w:bookmarkStart w:id="32" w:name="_Toc359938424"/>
      <w:bookmarkStart w:id="33" w:name="_Toc384215502"/>
      <w:bookmarkStart w:id="34" w:name="_Toc387323985"/>
      <w:bookmarkStart w:id="35" w:name="_Toc387324200"/>
      <w:bookmarkStart w:id="36" w:name="_Toc394565440"/>
      <w:bookmarkStart w:id="37" w:name="_Toc415559872"/>
      <w:bookmarkStart w:id="38" w:name="_Toc415560418"/>
      <w:bookmarkStart w:id="39" w:name="_Toc415560674"/>
      <w:bookmarkStart w:id="40" w:name="_Toc38385086"/>
      <w:r>
        <w:rPr>
          <w:rFonts w:ascii="GHEA Grapalat" w:hAnsi="GHEA Grapalat" w:cstheme="minorHAnsi"/>
          <w:noProof/>
        </w:rPr>
        <w:t>4</w:t>
      </w:r>
      <w:r w:rsidR="00CA5FD4" w:rsidRPr="002D4EA8">
        <w:rPr>
          <w:rFonts w:ascii="GHEA Grapalat" w:hAnsi="GHEA Grapalat" w:cstheme="minorHAnsi"/>
          <w:noProof/>
        </w:rPr>
        <w:t>.</w:t>
      </w:r>
      <w:r w:rsidR="008C327C" w:rsidRPr="002D4EA8">
        <w:rPr>
          <w:rFonts w:ascii="GHEA Grapalat" w:hAnsi="GHEA Grapalat" w:cstheme="minorHAnsi"/>
          <w:noProof/>
        </w:rPr>
        <w:t xml:space="preserve"> </w:t>
      </w:r>
      <w:r w:rsidR="007F314A" w:rsidRPr="002D4EA8">
        <w:rPr>
          <w:rFonts w:ascii="GHEA Grapalat" w:hAnsi="GHEA Grapalat" w:cstheme="minorHAnsi"/>
          <w:noProof/>
        </w:rPr>
        <w:t>Proced</w:t>
      </w:r>
      <w:r>
        <w:rPr>
          <w:rFonts w:ascii="GHEA Grapalat" w:hAnsi="GHEA Grapalat" w:cstheme="minorHAnsi"/>
          <w:noProof/>
        </w:rPr>
        <w:t>u</w:t>
      </w:r>
      <w:r w:rsidR="007F314A" w:rsidRPr="002D4EA8">
        <w:rPr>
          <w:rFonts w:ascii="GHEA Grapalat" w:hAnsi="GHEA Grapalat" w:cstheme="minorHAnsi"/>
          <w:noProof/>
        </w:rPr>
        <w:t xml:space="preserve">re </w:t>
      </w:r>
      <w:bookmarkEnd w:id="28"/>
      <w:r w:rsidRPr="00FA1A99">
        <w:rPr>
          <w:rFonts w:ascii="GHEA Grapalat" w:hAnsi="GHEA Grapalat" w:cstheme="minorHAnsi"/>
          <w:noProof/>
        </w:rPr>
        <w:t>of approval of a new conformity assessment</w:t>
      </w:r>
      <w:r>
        <w:rPr>
          <w:rFonts w:ascii="GHEA Grapalat" w:hAnsi="GHEA Grapalat" w:cstheme="minorHAnsi"/>
          <w:noProof/>
        </w:rPr>
        <w:t xml:space="preserve"> </w:t>
      </w:r>
      <w:r w:rsidRPr="00FA1A99">
        <w:rPr>
          <w:rFonts w:ascii="GHEA Grapalat" w:hAnsi="GHEA Grapalat" w:cstheme="minorHAnsi"/>
          <w:noProof/>
        </w:rPr>
        <w:t>scheme</w:t>
      </w:r>
      <w:bookmarkEnd w:id="29"/>
    </w:p>
    <w:p w14:paraId="1BE3419B" w14:textId="77777777" w:rsidR="008C327C" w:rsidRPr="002D4EA8" w:rsidRDefault="008C327C" w:rsidP="00347CA4">
      <w:pPr>
        <w:pStyle w:val="Heading1"/>
        <w:ind w:left="720" w:firstLine="0"/>
        <w:rPr>
          <w:rFonts w:ascii="GHEA Grapalat" w:hAnsi="GHEA Grapalat" w:cstheme="minorHAnsi"/>
          <w:noProof/>
        </w:rPr>
      </w:pPr>
    </w:p>
    <w:p w14:paraId="785897BE" w14:textId="4D62A533" w:rsidR="006E0BAE" w:rsidRPr="002D4EA8" w:rsidRDefault="00FA1A99" w:rsidP="00A4616E">
      <w:pPr>
        <w:pStyle w:val="Heading1"/>
        <w:spacing w:line="360" w:lineRule="auto"/>
        <w:ind w:left="720" w:firstLine="0"/>
        <w:rPr>
          <w:rFonts w:ascii="GHEA Grapalat" w:hAnsi="GHEA Grapalat" w:cstheme="minorHAnsi"/>
          <w:noProof/>
          <w:sz w:val="24"/>
          <w:szCs w:val="24"/>
        </w:rPr>
      </w:pPr>
      <w:bookmarkStart w:id="41" w:name="_Toc93878995"/>
      <w:bookmarkStart w:id="42" w:name="_Toc153718704"/>
      <w:r>
        <w:rPr>
          <w:rFonts w:ascii="GHEA Grapalat" w:hAnsi="GHEA Grapalat" w:cstheme="minorHAnsi"/>
          <w:noProof/>
          <w:sz w:val="24"/>
          <w:szCs w:val="24"/>
        </w:rPr>
        <w:t>4</w:t>
      </w:r>
      <w:r w:rsidR="008C327C" w:rsidRPr="002D4EA8">
        <w:rPr>
          <w:rFonts w:ascii="GHEA Grapalat" w:hAnsi="GHEA Grapalat" w:cstheme="minorHAnsi"/>
          <w:noProof/>
          <w:sz w:val="24"/>
          <w:szCs w:val="24"/>
        </w:rPr>
        <w:t xml:space="preserve">.1 </w:t>
      </w:r>
      <w:bookmarkEnd w:id="30"/>
      <w:bookmarkEnd w:id="31"/>
      <w:bookmarkEnd w:id="32"/>
      <w:bookmarkEnd w:id="33"/>
      <w:bookmarkEnd w:id="34"/>
      <w:bookmarkEnd w:id="35"/>
      <w:bookmarkEnd w:id="36"/>
      <w:bookmarkEnd w:id="37"/>
      <w:bookmarkEnd w:id="38"/>
      <w:bookmarkEnd w:id="39"/>
      <w:bookmarkEnd w:id="40"/>
      <w:bookmarkEnd w:id="41"/>
      <w:r>
        <w:rPr>
          <w:rFonts w:ascii="GHEA Grapalat" w:hAnsi="GHEA Grapalat" w:cstheme="minorHAnsi"/>
          <w:noProof/>
          <w:sz w:val="24"/>
          <w:szCs w:val="24"/>
        </w:rPr>
        <w:t>R</w:t>
      </w:r>
      <w:r w:rsidRPr="00FA1A99">
        <w:rPr>
          <w:rFonts w:ascii="GHEA Grapalat" w:hAnsi="GHEA Grapalat" w:cstheme="minorHAnsi"/>
          <w:noProof/>
          <w:sz w:val="24"/>
          <w:szCs w:val="24"/>
        </w:rPr>
        <w:t>eview of the application for acceptance of a new CAS</w:t>
      </w:r>
      <w:bookmarkEnd w:id="42"/>
    </w:p>
    <w:p w14:paraId="1287A5DC" w14:textId="5881A0A4" w:rsidR="00822C55" w:rsidRDefault="00B16039" w:rsidP="00A4616E">
      <w:pPr>
        <w:spacing w:after="0" w:line="360" w:lineRule="auto"/>
        <w:ind w:firstLine="709"/>
        <w:jc w:val="both"/>
        <w:rPr>
          <w:rFonts w:ascii="GHEA Grapalat" w:hAnsi="GHEA Grapalat" w:cstheme="minorHAnsi"/>
          <w:noProof/>
          <w:sz w:val="24"/>
          <w:szCs w:val="24"/>
        </w:rPr>
      </w:pPr>
      <w:bookmarkStart w:id="43" w:name="_Toc384215503"/>
      <w:bookmarkStart w:id="44" w:name="_Toc387323986"/>
      <w:bookmarkStart w:id="45" w:name="_Toc387324201"/>
      <w:bookmarkStart w:id="46" w:name="_Toc394565441"/>
      <w:bookmarkStart w:id="47" w:name="_Toc415559873"/>
      <w:bookmarkStart w:id="48" w:name="_Toc415560419"/>
      <w:bookmarkStart w:id="49" w:name="_Toc415560675"/>
      <w:r>
        <w:rPr>
          <w:rFonts w:ascii="GHEA Grapalat" w:hAnsi="GHEA Grapalat" w:cstheme="minorHAnsi"/>
          <w:noProof/>
          <w:sz w:val="24"/>
          <w:szCs w:val="24"/>
        </w:rPr>
        <w:t xml:space="preserve">4.1.1 </w:t>
      </w:r>
      <w:r w:rsidR="00822C55" w:rsidRPr="00822C55">
        <w:rPr>
          <w:rFonts w:ascii="GHEA Grapalat" w:hAnsi="GHEA Grapalat" w:cstheme="minorHAnsi"/>
          <w:noProof/>
          <w:sz w:val="24"/>
          <w:szCs w:val="24"/>
        </w:rPr>
        <w:t xml:space="preserve">ARMNAB, before </w:t>
      </w:r>
      <w:r w:rsidR="00A4616E">
        <w:rPr>
          <w:rFonts w:ascii="GHEA Grapalat" w:hAnsi="GHEA Grapalat" w:cstheme="minorHAnsi"/>
          <w:noProof/>
          <w:sz w:val="24"/>
          <w:szCs w:val="24"/>
        </w:rPr>
        <w:t>initial</w:t>
      </w:r>
      <w:r w:rsidR="00822C55" w:rsidRPr="00822C55">
        <w:rPr>
          <w:rFonts w:ascii="GHEA Grapalat" w:hAnsi="GHEA Grapalat" w:cstheme="minorHAnsi"/>
          <w:noProof/>
          <w:sz w:val="24"/>
          <w:szCs w:val="24"/>
        </w:rPr>
        <w:t xml:space="preserve"> accreditation or accreditation extension activities</w:t>
      </w:r>
      <w:r w:rsidR="00934C50" w:rsidRPr="00934C50">
        <w:rPr>
          <w:rFonts w:ascii="GHEA Grapalat" w:hAnsi="GHEA Grapalat" w:cstheme="minorHAnsi"/>
          <w:noProof/>
          <w:sz w:val="24"/>
          <w:szCs w:val="24"/>
        </w:rPr>
        <w:t xml:space="preserve"> (</w:t>
      </w:r>
      <w:r w:rsidR="00934C50">
        <w:rPr>
          <w:rFonts w:ascii="GHEA Grapalat" w:hAnsi="GHEA Grapalat" w:cstheme="minorHAnsi"/>
          <w:noProof/>
          <w:sz w:val="24"/>
          <w:szCs w:val="24"/>
        </w:rPr>
        <w:t>PR</w:t>
      </w:r>
      <w:r w:rsidR="00934C50" w:rsidRPr="00934C50">
        <w:rPr>
          <w:rFonts w:ascii="GHEA Grapalat" w:hAnsi="GHEA Grapalat" w:cstheme="minorHAnsi"/>
          <w:noProof/>
          <w:sz w:val="24"/>
          <w:szCs w:val="24"/>
        </w:rPr>
        <w:t>-7)</w:t>
      </w:r>
      <w:r w:rsidR="00822C55" w:rsidRPr="00822C55">
        <w:rPr>
          <w:rFonts w:ascii="GHEA Grapalat" w:hAnsi="GHEA Grapalat" w:cstheme="minorHAnsi"/>
          <w:noProof/>
          <w:sz w:val="24"/>
          <w:szCs w:val="24"/>
        </w:rPr>
        <w:t xml:space="preserve">, conducts </w:t>
      </w:r>
      <w:r w:rsidR="00822C55">
        <w:rPr>
          <w:rFonts w:ascii="GHEA Grapalat" w:hAnsi="GHEA Grapalat" w:cstheme="minorHAnsi"/>
          <w:noProof/>
          <w:sz w:val="24"/>
          <w:szCs w:val="24"/>
        </w:rPr>
        <w:t>new CAS</w:t>
      </w:r>
      <w:r w:rsidR="00822C55" w:rsidRPr="00822C55">
        <w:rPr>
          <w:rFonts w:ascii="GHEA Grapalat" w:hAnsi="GHEA Grapalat" w:cstheme="minorHAnsi"/>
          <w:noProof/>
          <w:sz w:val="24"/>
          <w:szCs w:val="24"/>
        </w:rPr>
        <w:t xml:space="preserve"> analysis and suitability </w:t>
      </w:r>
      <w:r w:rsidR="00822C55">
        <w:rPr>
          <w:rFonts w:ascii="GHEA Grapalat" w:hAnsi="GHEA Grapalat" w:cstheme="minorHAnsi"/>
          <w:noProof/>
          <w:sz w:val="24"/>
          <w:szCs w:val="24"/>
        </w:rPr>
        <w:t>evaluation.</w:t>
      </w:r>
    </w:p>
    <w:p w14:paraId="09120457" w14:textId="7AB9FACD" w:rsidR="005A5A39" w:rsidRDefault="00822C55" w:rsidP="005A5A39">
      <w:pPr>
        <w:spacing w:after="0" w:line="360" w:lineRule="auto"/>
        <w:ind w:firstLine="709"/>
        <w:jc w:val="both"/>
        <w:rPr>
          <w:rFonts w:ascii="GHEA Grapalat" w:hAnsi="GHEA Grapalat" w:cstheme="minorHAnsi"/>
          <w:noProof/>
          <w:sz w:val="24"/>
          <w:szCs w:val="24"/>
        </w:rPr>
      </w:pPr>
      <w:r w:rsidRPr="00822C55">
        <w:rPr>
          <w:rFonts w:ascii="GHEA Grapalat" w:hAnsi="GHEA Grapalat" w:cstheme="minorHAnsi"/>
          <w:noProof/>
          <w:sz w:val="24"/>
          <w:szCs w:val="24"/>
        </w:rPr>
        <w:t xml:space="preserve">4.1.2 </w:t>
      </w:r>
      <w:r w:rsidR="00B51D93" w:rsidRPr="00B51D93">
        <w:rPr>
          <w:rFonts w:ascii="GHEA Grapalat" w:hAnsi="GHEA Grapalat" w:cstheme="minorHAnsi"/>
          <w:noProof/>
          <w:sz w:val="24"/>
          <w:szCs w:val="24"/>
        </w:rPr>
        <w:t xml:space="preserve">For the purpose of </w:t>
      </w:r>
      <w:r w:rsidR="00E15FA7" w:rsidRPr="00E15FA7">
        <w:rPr>
          <w:rFonts w:ascii="GHEA Grapalat" w:hAnsi="GHEA Grapalat" w:cstheme="minorHAnsi"/>
          <w:noProof/>
          <w:sz w:val="24"/>
          <w:szCs w:val="24"/>
        </w:rPr>
        <w:t>accreditation eligibility evaluation</w:t>
      </w:r>
      <w:r w:rsidR="00E15FA7">
        <w:rPr>
          <w:rFonts w:ascii="GHEA Grapalat" w:hAnsi="GHEA Grapalat" w:cstheme="minorHAnsi"/>
          <w:noProof/>
          <w:sz w:val="24"/>
          <w:szCs w:val="24"/>
        </w:rPr>
        <w:t xml:space="preserve"> of new CAS</w:t>
      </w:r>
      <w:r w:rsidR="00B51D93" w:rsidRPr="00B51D93">
        <w:rPr>
          <w:rFonts w:ascii="GHEA Grapalat" w:hAnsi="GHEA Grapalat" w:cstheme="minorHAnsi"/>
          <w:noProof/>
          <w:sz w:val="24"/>
          <w:szCs w:val="24"/>
        </w:rPr>
        <w:t>, the CAB submits the application</w:t>
      </w:r>
      <w:r w:rsidR="00EB6131">
        <w:rPr>
          <w:rFonts w:ascii="GHEA Grapalat" w:hAnsi="GHEA Grapalat" w:cstheme="minorHAnsi"/>
          <w:noProof/>
          <w:sz w:val="24"/>
          <w:szCs w:val="24"/>
        </w:rPr>
        <w:t xml:space="preserve"> (Annex PR-4.6.3-01)</w:t>
      </w:r>
      <w:r w:rsidR="00B51D93" w:rsidRPr="00B51D93">
        <w:rPr>
          <w:rFonts w:ascii="GHEA Grapalat" w:hAnsi="GHEA Grapalat" w:cstheme="minorHAnsi"/>
          <w:noProof/>
          <w:sz w:val="24"/>
          <w:szCs w:val="24"/>
        </w:rPr>
        <w:t xml:space="preserve"> and attached documents</w:t>
      </w:r>
      <w:r w:rsidR="00EB6131">
        <w:rPr>
          <w:rFonts w:ascii="GHEA Grapalat" w:hAnsi="GHEA Grapalat" w:cstheme="minorHAnsi"/>
          <w:noProof/>
          <w:sz w:val="24"/>
          <w:szCs w:val="24"/>
        </w:rPr>
        <w:t xml:space="preserve"> (Annexes PR-4.6.3-</w:t>
      </w:r>
      <w:r w:rsidR="00EB6131">
        <w:rPr>
          <w:rFonts w:ascii="GHEA Grapalat" w:hAnsi="GHEA Grapalat" w:cstheme="minorHAnsi"/>
          <w:noProof/>
          <w:sz w:val="24"/>
          <w:szCs w:val="24"/>
        </w:rPr>
        <w:lastRenderedPageBreak/>
        <w:t>02, Annex PR-4.6.3-03)</w:t>
      </w:r>
      <w:r w:rsidR="00B51D93" w:rsidRPr="00B51D93">
        <w:rPr>
          <w:rFonts w:ascii="GHEA Grapalat" w:hAnsi="GHEA Grapalat" w:cstheme="minorHAnsi"/>
          <w:noProof/>
          <w:sz w:val="24"/>
          <w:szCs w:val="24"/>
        </w:rPr>
        <w:t xml:space="preserve"> to ARMNAB according to the forms established by ARMNAB, which are posted on the official website </w:t>
      </w:r>
      <w:hyperlink r:id="rId9" w:history="1">
        <w:r w:rsidR="00B51D93" w:rsidRPr="004B218C">
          <w:rPr>
            <w:rStyle w:val="Hyperlink"/>
            <w:rFonts w:ascii="GHEA Grapalat" w:hAnsi="GHEA Grapalat" w:cstheme="minorHAnsi"/>
            <w:noProof/>
            <w:sz w:val="24"/>
            <w:szCs w:val="24"/>
          </w:rPr>
          <w:t>www.armnab.am</w:t>
        </w:r>
      </w:hyperlink>
      <w:r w:rsidR="00B51D93" w:rsidRPr="00B51D93">
        <w:rPr>
          <w:rFonts w:ascii="GHEA Grapalat" w:hAnsi="GHEA Grapalat" w:cstheme="minorHAnsi"/>
          <w:noProof/>
          <w:sz w:val="24"/>
          <w:szCs w:val="24"/>
        </w:rPr>
        <w:t>.</w:t>
      </w:r>
      <w:r w:rsidR="00B51D93">
        <w:rPr>
          <w:rFonts w:ascii="GHEA Grapalat" w:hAnsi="GHEA Grapalat" w:cstheme="minorHAnsi"/>
          <w:noProof/>
          <w:sz w:val="24"/>
          <w:szCs w:val="24"/>
        </w:rPr>
        <w:t xml:space="preserve"> </w:t>
      </w:r>
    </w:p>
    <w:p w14:paraId="07A72228" w14:textId="72560F3A" w:rsidR="00B16039" w:rsidRPr="00B16039" w:rsidRDefault="00B16039" w:rsidP="00B16039">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4.1.</w:t>
      </w:r>
      <w:r w:rsidR="00822C55">
        <w:rPr>
          <w:rFonts w:ascii="GHEA Grapalat" w:hAnsi="GHEA Grapalat" w:cstheme="minorHAnsi"/>
          <w:noProof/>
          <w:sz w:val="24"/>
          <w:szCs w:val="24"/>
        </w:rPr>
        <w:t>3</w:t>
      </w:r>
      <w:r>
        <w:rPr>
          <w:rFonts w:ascii="GHEA Grapalat" w:hAnsi="GHEA Grapalat" w:cstheme="minorHAnsi"/>
          <w:noProof/>
          <w:sz w:val="24"/>
          <w:szCs w:val="24"/>
        </w:rPr>
        <w:t xml:space="preserve"> </w:t>
      </w:r>
      <w:r w:rsidRPr="00B16039">
        <w:rPr>
          <w:rFonts w:ascii="GHEA Grapalat" w:hAnsi="GHEA Grapalat" w:cstheme="minorHAnsi"/>
          <w:noProof/>
          <w:sz w:val="24"/>
          <w:szCs w:val="24"/>
        </w:rPr>
        <w:t xml:space="preserve">Within </w:t>
      </w:r>
      <w:r w:rsidR="00EB5AA1">
        <w:rPr>
          <w:rFonts w:ascii="GHEA Grapalat" w:hAnsi="GHEA Grapalat" w:cstheme="minorHAnsi"/>
          <w:noProof/>
          <w:sz w:val="24"/>
          <w:szCs w:val="24"/>
        </w:rPr>
        <w:t>8 working days</w:t>
      </w:r>
      <w:r w:rsidRPr="00B16039">
        <w:rPr>
          <w:rFonts w:ascii="GHEA Grapalat" w:hAnsi="GHEA Grapalat" w:cstheme="minorHAnsi"/>
          <w:noProof/>
          <w:sz w:val="24"/>
          <w:szCs w:val="24"/>
        </w:rPr>
        <w:t xml:space="preserve"> of receipt, the </w:t>
      </w:r>
      <w:r w:rsidR="006342C9" w:rsidRPr="00824D88">
        <w:rPr>
          <w:rFonts w:ascii="GHEA Grapalat" w:hAnsi="GHEA Grapalat" w:cstheme="minorHAnsi"/>
          <w:noProof/>
          <w:sz w:val="24"/>
          <w:szCs w:val="24"/>
        </w:rPr>
        <w:t>ARMNAB's Team leader, selected by Deputy Director</w:t>
      </w:r>
      <w:r w:rsidRPr="00B16039">
        <w:rPr>
          <w:rFonts w:ascii="GHEA Grapalat" w:hAnsi="GHEA Grapalat" w:cstheme="minorHAnsi"/>
          <w:noProof/>
          <w:sz w:val="24"/>
          <w:szCs w:val="24"/>
        </w:rPr>
        <w:t xml:space="preserve"> will check whether the application is complete and whether the applicant is eligible to apply. </w:t>
      </w:r>
      <w:bookmarkStart w:id="50" w:name="_Hlk156226212"/>
      <w:r w:rsidRPr="00B16039">
        <w:rPr>
          <w:rFonts w:ascii="GHEA Grapalat" w:hAnsi="GHEA Grapalat" w:cstheme="minorHAnsi"/>
          <w:noProof/>
          <w:sz w:val="24"/>
          <w:szCs w:val="24"/>
        </w:rPr>
        <w:t xml:space="preserve">The applicant will receive an acknowledgement of receipt if the application and supporting documents are complete and the applicant is eligible to apply. </w:t>
      </w:r>
    </w:p>
    <w:bookmarkEnd w:id="50"/>
    <w:p w14:paraId="23BD5DA7" w14:textId="4D9F64B5" w:rsidR="00B16039" w:rsidRDefault="004A5E5F" w:rsidP="005A5A39">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4.1.</w:t>
      </w:r>
      <w:r w:rsidR="00822C55">
        <w:rPr>
          <w:rFonts w:ascii="GHEA Grapalat" w:hAnsi="GHEA Grapalat" w:cstheme="minorHAnsi"/>
          <w:noProof/>
          <w:sz w:val="24"/>
          <w:szCs w:val="24"/>
        </w:rPr>
        <w:t>4</w:t>
      </w:r>
      <w:r>
        <w:rPr>
          <w:rFonts w:ascii="GHEA Grapalat" w:hAnsi="GHEA Grapalat" w:cstheme="minorHAnsi"/>
          <w:noProof/>
          <w:sz w:val="24"/>
          <w:szCs w:val="24"/>
        </w:rPr>
        <w:t xml:space="preserve"> </w:t>
      </w:r>
      <w:r w:rsidRPr="004A5E5F">
        <w:rPr>
          <w:rFonts w:ascii="GHEA Grapalat" w:hAnsi="GHEA Grapalat" w:cstheme="minorHAnsi"/>
          <w:noProof/>
          <w:sz w:val="24"/>
          <w:szCs w:val="24"/>
        </w:rPr>
        <w:t xml:space="preserve">In case of not conforming to established templates of ARMNAB or incompleteness of application package, ARMNAB notifies to CAB within 5 </w:t>
      </w:r>
      <w:r w:rsidR="00EB5AA1">
        <w:rPr>
          <w:rFonts w:ascii="GHEA Grapalat" w:hAnsi="GHEA Grapalat" w:cstheme="minorHAnsi"/>
          <w:noProof/>
          <w:sz w:val="24"/>
          <w:szCs w:val="24"/>
        </w:rPr>
        <w:t xml:space="preserve">working </w:t>
      </w:r>
      <w:r w:rsidRPr="004A5E5F">
        <w:rPr>
          <w:rFonts w:ascii="GHEA Grapalat" w:hAnsi="GHEA Grapalat" w:cstheme="minorHAnsi"/>
          <w:noProof/>
          <w:sz w:val="24"/>
          <w:szCs w:val="24"/>
        </w:rPr>
        <w:t>days submit the updated documents, otherwise the registration of application is rejected.</w:t>
      </w:r>
    </w:p>
    <w:p w14:paraId="69EA8BE6" w14:textId="7988F980" w:rsidR="00FA43CD" w:rsidRPr="00FA43CD" w:rsidRDefault="00FA43CD" w:rsidP="00FA43CD">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4.1.</w:t>
      </w:r>
      <w:r w:rsidR="00706A91">
        <w:rPr>
          <w:rFonts w:ascii="GHEA Grapalat" w:hAnsi="GHEA Grapalat" w:cstheme="minorHAnsi"/>
          <w:noProof/>
          <w:sz w:val="24"/>
          <w:szCs w:val="24"/>
        </w:rPr>
        <w:t>5</w:t>
      </w:r>
      <w:r w:rsidRPr="00FA43CD">
        <w:rPr>
          <w:rFonts w:ascii="GHEA Grapalat" w:hAnsi="GHEA Grapalat" w:cstheme="minorHAnsi"/>
          <w:noProof/>
          <w:sz w:val="24"/>
          <w:szCs w:val="24"/>
        </w:rPr>
        <w:t xml:space="preserve"> The Team leader</w:t>
      </w:r>
      <w:r>
        <w:rPr>
          <w:rFonts w:ascii="GHEA Grapalat" w:hAnsi="GHEA Grapalat" w:cstheme="minorHAnsi"/>
          <w:noProof/>
          <w:sz w:val="24"/>
          <w:szCs w:val="24"/>
        </w:rPr>
        <w:t>:</w:t>
      </w:r>
    </w:p>
    <w:p w14:paraId="0BCD19B0" w14:textId="2521F317" w:rsidR="00FA43CD" w:rsidRPr="00FA43CD" w:rsidRDefault="00FA43CD" w:rsidP="00FA43CD">
      <w:pPr>
        <w:spacing w:after="0" w:line="360" w:lineRule="auto"/>
        <w:ind w:firstLine="709"/>
        <w:jc w:val="both"/>
        <w:rPr>
          <w:rFonts w:ascii="GHEA Grapalat" w:hAnsi="GHEA Grapalat" w:cstheme="minorHAnsi"/>
          <w:noProof/>
          <w:sz w:val="24"/>
          <w:szCs w:val="24"/>
        </w:rPr>
      </w:pPr>
      <w:bookmarkStart w:id="51" w:name="_Hlk156229092"/>
      <w:r w:rsidRPr="00FA43CD">
        <w:rPr>
          <w:rFonts w:ascii="GHEA Grapalat" w:hAnsi="GHEA Grapalat" w:cstheme="minorHAnsi"/>
          <w:noProof/>
          <w:sz w:val="24"/>
          <w:szCs w:val="24"/>
        </w:rPr>
        <w:t>- review</w:t>
      </w:r>
      <w:r>
        <w:rPr>
          <w:rFonts w:ascii="GHEA Grapalat" w:hAnsi="GHEA Grapalat" w:cstheme="minorHAnsi"/>
          <w:noProof/>
          <w:sz w:val="24"/>
          <w:szCs w:val="24"/>
        </w:rPr>
        <w:t>s</w:t>
      </w:r>
      <w:r w:rsidRPr="00FA43CD">
        <w:rPr>
          <w:rFonts w:ascii="GHEA Grapalat" w:hAnsi="GHEA Grapalat" w:cstheme="minorHAnsi"/>
          <w:noProof/>
          <w:sz w:val="24"/>
          <w:szCs w:val="24"/>
        </w:rPr>
        <w:t xml:space="preserve"> of the draft scope of </w:t>
      </w:r>
      <w:r w:rsidR="00014B98">
        <w:rPr>
          <w:rFonts w:ascii="GHEA Grapalat" w:hAnsi="GHEA Grapalat" w:cstheme="minorHAnsi"/>
          <w:noProof/>
          <w:sz w:val="24"/>
          <w:szCs w:val="24"/>
        </w:rPr>
        <w:t>CAS</w:t>
      </w:r>
      <w:r w:rsidRPr="00FA43CD">
        <w:rPr>
          <w:rFonts w:ascii="GHEA Grapalat" w:hAnsi="GHEA Grapalat" w:cstheme="minorHAnsi"/>
          <w:noProof/>
          <w:sz w:val="24"/>
          <w:szCs w:val="24"/>
        </w:rPr>
        <w:t>;</w:t>
      </w:r>
    </w:p>
    <w:p w14:paraId="0461B3ED" w14:textId="28EFE687" w:rsidR="00FA43CD" w:rsidRDefault="00FA43CD" w:rsidP="00FA43CD">
      <w:pPr>
        <w:spacing w:after="0" w:line="360" w:lineRule="auto"/>
        <w:ind w:firstLine="709"/>
        <w:jc w:val="both"/>
        <w:rPr>
          <w:rFonts w:ascii="GHEA Grapalat" w:hAnsi="GHEA Grapalat" w:cstheme="minorHAnsi"/>
          <w:noProof/>
          <w:sz w:val="24"/>
          <w:szCs w:val="24"/>
        </w:rPr>
      </w:pPr>
      <w:r w:rsidRPr="00FA43CD">
        <w:rPr>
          <w:rFonts w:ascii="GHEA Grapalat" w:hAnsi="GHEA Grapalat" w:cstheme="minorHAnsi"/>
          <w:noProof/>
          <w:sz w:val="24"/>
          <w:szCs w:val="24"/>
        </w:rPr>
        <w:t>- review</w:t>
      </w:r>
      <w:r w:rsidR="00014B98">
        <w:rPr>
          <w:rFonts w:ascii="GHEA Grapalat" w:hAnsi="GHEA Grapalat" w:cstheme="minorHAnsi"/>
          <w:noProof/>
          <w:sz w:val="24"/>
          <w:szCs w:val="24"/>
        </w:rPr>
        <w:t>s</w:t>
      </w:r>
      <w:r w:rsidRPr="00FA43CD">
        <w:rPr>
          <w:rFonts w:ascii="GHEA Grapalat" w:hAnsi="GHEA Grapalat" w:cstheme="minorHAnsi"/>
          <w:noProof/>
          <w:sz w:val="24"/>
          <w:szCs w:val="24"/>
        </w:rPr>
        <w:t xml:space="preserve"> of availability and accessibility of technical assessors, technical experts.</w:t>
      </w:r>
    </w:p>
    <w:p w14:paraId="6B7293DA" w14:textId="6CCFB127" w:rsidR="00117D78" w:rsidRPr="00117D78" w:rsidRDefault="00117D78" w:rsidP="00117D78">
      <w:pPr>
        <w:spacing w:after="0" w:line="360" w:lineRule="auto"/>
        <w:ind w:firstLine="709"/>
        <w:jc w:val="both"/>
        <w:rPr>
          <w:rFonts w:ascii="GHEA Grapalat" w:hAnsi="GHEA Grapalat" w:cstheme="minorHAnsi"/>
          <w:noProof/>
          <w:sz w:val="24"/>
          <w:szCs w:val="24"/>
        </w:rPr>
      </w:pPr>
      <w:bookmarkStart w:id="52" w:name="_Hlk156230283"/>
      <w:bookmarkEnd w:id="51"/>
      <w:r>
        <w:rPr>
          <w:rFonts w:ascii="GHEA Grapalat" w:hAnsi="GHEA Grapalat" w:cstheme="minorHAnsi"/>
          <w:noProof/>
          <w:sz w:val="24"/>
          <w:szCs w:val="24"/>
        </w:rPr>
        <w:t>4.1.</w:t>
      </w:r>
      <w:r w:rsidR="00706A91">
        <w:rPr>
          <w:rFonts w:ascii="GHEA Grapalat" w:hAnsi="GHEA Grapalat" w:cstheme="minorHAnsi"/>
          <w:noProof/>
          <w:sz w:val="24"/>
          <w:szCs w:val="24"/>
        </w:rPr>
        <w:t>6</w:t>
      </w:r>
      <w:r w:rsidRPr="00117D78">
        <w:rPr>
          <w:rFonts w:ascii="GHEA Grapalat" w:hAnsi="GHEA Grapalat" w:cstheme="minorHAnsi"/>
          <w:noProof/>
          <w:sz w:val="24"/>
          <w:szCs w:val="24"/>
        </w:rPr>
        <w:t xml:space="preserve"> After registration of the application</w:t>
      </w:r>
      <w:r w:rsidR="00AB21C3">
        <w:rPr>
          <w:rFonts w:ascii="GHEA Grapalat" w:hAnsi="GHEA Grapalat" w:cstheme="minorHAnsi"/>
          <w:noProof/>
          <w:sz w:val="24"/>
          <w:szCs w:val="24"/>
        </w:rPr>
        <w:t>, an agreement</w:t>
      </w:r>
      <w:r w:rsidRPr="00117D78">
        <w:rPr>
          <w:rFonts w:ascii="GHEA Grapalat" w:hAnsi="GHEA Grapalat" w:cstheme="minorHAnsi"/>
          <w:noProof/>
          <w:sz w:val="24"/>
          <w:szCs w:val="24"/>
        </w:rPr>
        <w:t xml:space="preserve"> is signed between ARMNAB and CAB in accordance with the form approved by ARMNAB (A</w:t>
      </w:r>
      <w:r w:rsidR="00AB21C3">
        <w:rPr>
          <w:rFonts w:ascii="GHEA Grapalat" w:hAnsi="GHEA Grapalat" w:cstheme="minorHAnsi"/>
          <w:noProof/>
          <w:sz w:val="24"/>
          <w:szCs w:val="24"/>
        </w:rPr>
        <w:t>nnex A</w:t>
      </w:r>
      <w:r w:rsidRPr="00117D78">
        <w:rPr>
          <w:rFonts w:ascii="GHEA Grapalat" w:hAnsi="GHEA Grapalat" w:cstheme="minorHAnsi"/>
          <w:noProof/>
          <w:sz w:val="24"/>
          <w:szCs w:val="24"/>
        </w:rPr>
        <w:t xml:space="preserve">), which stipulates the payment for the </w:t>
      </w:r>
      <w:r w:rsidR="00AB21C3">
        <w:rPr>
          <w:rFonts w:ascii="GHEA Grapalat" w:hAnsi="GHEA Grapalat" w:cstheme="minorHAnsi"/>
          <w:noProof/>
          <w:sz w:val="24"/>
          <w:szCs w:val="24"/>
        </w:rPr>
        <w:t>assessment of CAS</w:t>
      </w:r>
      <w:r w:rsidRPr="00117D78">
        <w:rPr>
          <w:rFonts w:ascii="GHEA Grapalat" w:hAnsi="GHEA Grapalat" w:cstheme="minorHAnsi"/>
          <w:noProof/>
          <w:sz w:val="24"/>
          <w:szCs w:val="24"/>
        </w:rPr>
        <w:t xml:space="preserve"> (according to the procedure for calculating the prices of accreditation works, order N 311-N, Minister of Economy), the </w:t>
      </w:r>
      <w:r w:rsidR="000E6586" w:rsidRPr="000E6586">
        <w:rPr>
          <w:rFonts w:ascii="GHEA Grapalat" w:hAnsi="GHEA Grapalat" w:cstheme="minorHAnsi"/>
          <w:noProof/>
          <w:sz w:val="24"/>
          <w:szCs w:val="24"/>
        </w:rPr>
        <w:t xml:space="preserve">evaluation </w:t>
      </w:r>
      <w:r w:rsidRPr="00117D78">
        <w:rPr>
          <w:rFonts w:ascii="GHEA Grapalat" w:hAnsi="GHEA Grapalat" w:cstheme="minorHAnsi"/>
          <w:noProof/>
          <w:sz w:val="24"/>
          <w:szCs w:val="24"/>
        </w:rPr>
        <w:t>process begins.</w:t>
      </w:r>
    </w:p>
    <w:p w14:paraId="439DFF2A" w14:textId="554807F4" w:rsidR="00EB6131" w:rsidRDefault="000E6586" w:rsidP="00117D78">
      <w:pPr>
        <w:spacing w:after="0" w:line="360" w:lineRule="auto"/>
        <w:ind w:firstLine="709"/>
        <w:jc w:val="both"/>
        <w:rPr>
          <w:rFonts w:ascii="GHEA Grapalat" w:hAnsi="GHEA Grapalat" w:cstheme="minorHAnsi"/>
          <w:noProof/>
          <w:sz w:val="24"/>
          <w:szCs w:val="24"/>
        </w:rPr>
      </w:pPr>
      <w:r w:rsidRPr="000E6586">
        <w:rPr>
          <w:rFonts w:ascii="GHEA Grapalat" w:hAnsi="GHEA Grapalat" w:cstheme="minorHAnsi"/>
          <w:noProof/>
          <w:sz w:val="24"/>
          <w:szCs w:val="24"/>
        </w:rPr>
        <w:t>4.1.</w:t>
      </w:r>
      <w:r w:rsidR="00706A91">
        <w:rPr>
          <w:rFonts w:ascii="GHEA Grapalat" w:hAnsi="GHEA Grapalat" w:cstheme="minorHAnsi"/>
          <w:noProof/>
          <w:sz w:val="24"/>
          <w:szCs w:val="24"/>
        </w:rPr>
        <w:t>7</w:t>
      </w:r>
      <w:r w:rsidRPr="000E6586">
        <w:rPr>
          <w:rFonts w:ascii="GHEA Grapalat" w:hAnsi="GHEA Grapalat" w:cstheme="minorHAnsi"/>
          <w:noProof/>
          <w:sz w:val="24"/>
          <w:szCs w:val="24"/>
        </w:rPr>
        <w:t xml:space="preserve"> </w:t>
      </w:r>
      <w:r w:rsidR="00117D78" w:rsidRPr="00117D78">
        <w:rPr>
          <w:rFonts w:ascii="GHEA Grapalat" w:hAnsi="GHEA Grapalat" w:cstheme="minorHAnsi"/>
          <w:noProof/>
          <w:sz w:val="24"/>
          <w:szCs w:val="24"/>
        </w:rPr>
        <w:t xml:space="preserve">Failure to make the payment specified in the </w:t>
      </w:r>
      <w:r w:rsidR="006D2CAA" w:rsidRPr="006D2CAA">
        <w:rPr>
          <w:rFonts w:ascii="GHEA Grapalat" w:hAnsi="GHEA Grapalat" w:cstheme="minorHAnsi"/>
          <w:noProof/>
          <w:sz w:val="24"/>
          <w:szCs w:val="24"/>
        </w:rPr>
        <w:t>agreement</w:t>
      </w:r>
      <w:r w:rsidR="00117D78" w:rsidRPr="00117D78">
        <w:rPr>
          <w:rFonts w:ascii="GHEA Grapalat" w:hAnsi="GHEA Grapalat" w:cstheme="minorHAnsi"/>
          <w:noProof/>
          <w:sz w:val="24"/>
          <w:szCs w:val="24"/>
        </w:rPr>
        <w:t xml:space="preserve"> is a basis for rejecting the accreditation of the CAB.</w:t>
      </w:r>
    </w:p>
    <w:bookmarkEnd w:id="52"/>
    <w:p w14:paraId="7609A565" w14:textId="77777777" w:rsidR="00246222" w:rsidRDefault="000E6586" w:rsidP="004703C6">
      <w:pPr>
        <w:spacing w:after="0" w:line="360" w:lineRule="auto"/>
        <w:ind w:firstLine="709"/>
        <w:jc w:val="both"/>
      </w:pPr>
      <w:r>
        <w:rPr>
          <w:rFonts w:ascii="GHEA Grapalat" w:hAnsi="GHEA Grapalat" w:cstheme="minorHAnsi"/>
          <w:noProof/>
          <w:sz w:val="24"/>
          <w:szCs w:val="24"/>
        </w:rPr>
        <w:t>4.1.</w:t>
      </w:r>
      <w:r w:rsidR="00706A91">
        <w:rPr>
          <w:rFonts w:ascii="GHEA Grapalat" w:hAnsi="GHEA Grapalat" w:cstheme="minorHAnsi"/>
          <w:noProof/>
          <w:sz w:val="24"/>
          <w:szCs w:val="24"/>
        </w:rPr>
        <w:t>8</w:t>
      </w:r>
      <w:r>
        <w:rPr>
          <w:rFonts w:ascii="GHEA Grapalat" w:hAnsi="GHEA Grapalat" w:cstheme="minorHAnsi"/>
          <w:noProof/>
          <w:sz w:val="24"/>
          <w:szCs w:val="24"/>
        </w:rPr>
        <w:t xml:space="preserve"> </w:t>
      </w:r>
      <w:r w:rsidRPr="000E6586">
        <w:rPr>
          <w:rFonts w:ascii="GHEA Grapalat" w:hAnsi="GHEA Grapalat" w:cstheme="minorHAnsi"/>
          <w:noProof/>
          <w:sz w:val="24"/>
          <w:szCs w:val="24"/>
        </w:rPr>
        <w:t xml:space="preserve">After signing </w:t>
      </w:r>
      <w:r w:rsidR="006D2CAA">
        <w:rPr>
          <w:rFonts w:ascii="GHEA Grapalat" w:hAnsi="GHEA Grapalat" w:cstheme="minorHAnsi"/>
          <w:noProof/>
          <w:sz w:val="24"/>
          <w:szCs w:val="24"/>
        </w:rPr>
        <w:t xml:space="preserve">an </w:t>
      </w:r>
      <w:r w:rsidR="006D2CAA" w:rsidRPr="006D2CAA">
        <w:rPr>
          <w:rFonts w:ascii="GHEA Grapalat" w:hAnsi="GHEA Grapalat" w:cstheme="minorHAnsi"/>
          <w:noProof/>
          <w:sz w:val="24"/>
          <w:szCs w:val="24"/>
        </w:rPr>
        <w:t xml:space="preserve">agreement </w:t>
      </w:r>
      <w:r w:rsidRPr="000E6586">
        <w:rPr>
          <w:rFonts w:ascii="GHEA Grapalat" w:hAnsi="GHEA Grapalat" w:cstheme="minorHAnsi"/>
          <w:noProof/>
          <w:sz w:val="24"/>
          <w:szCs w:val="24"/>
        </w:rPr>
        <w:t xml:space="preserve">and making the payment by the CAB, within 5 working days ARMNAB forms an </w:t>
      </w:r>
      <w:r w:rsidR="006D2CAA" w:rsidRPr="006D2CAA">
        <w:rPr>
          <w:rFonts w:ascii="GHEA Grapalat" w:hAnsi="GHEA Grapalat" w:cstheme="minorHAnsi"/>
          <w:noProof/>
          <w:sz w:val="24"/>
          <w:szCs w:val="24"/>
        </w:rPr>
        <w:t>evaluation</w:t>
      </w:r>
      <w:r w:rsidRPr="000E6586">
        <w:rPr>
          <w:rFonts w:ascii="GHEA Grapalat" w:hAnsi="GHEA Grapalat" w:cstheme="minorHAnsi"/>
          <w:noProof/>
          <w:sz w:val="24"/>
          <w:szCs w:val="24"/>
        </w:rPr>
        <w:t xml:space="preserve"> team consisting of the Team leader, who is a full-time employee of the ARMNAB and appropriate number of </w:t>
      </w:r>
      <w:r w:rsidR="005866F6" w:rsidRPr="005866F6">
        <w:rPr>
          <w:rFonts w:ascii="GHEA Grapalat" w:hAnsi="GHEA Grapalat" w:cstheme="minorHAnsi"/>
          <w:noProof/>
          <w:sz w:val="24"/>
          <w:szCs w:val="24"/>
        </w:rPr>
        <w:t>system assessors</w:t>
      </w:r>
      <w:r w:rsidR="005866F6">
        <w:rPr>
          <w:rFonts w:ascii="GHEA Grapalat" w:hAnsi="GHEA Grapalat" w:cstheme="minorHAnsi"/>
          <w:noProof/>
          <w:sz w:val="24"/>
          <w:szCs w:val="24"/>
        </w:rPr>
        <w:t>,</w:t>
      </w:r>
      <w:r w:rsidR="005866F6" w:rsidRPr="005866F6">
        <w:rPr>
          <w:rFonts w:ascii="GHEA Grapalat" w:hAnsi="GHEA Grapalat" w:cstheme="minorHAnsi"/>
          <w:noProof/>
          <w:sz w:val="24"/>
          <w:szCs w:val="24"/>
        </w:rPr>
        <w:t xml:space="preserve"> </w:t>
      </w:r>
      <w:r w:rsidRPr="000E6586">
        <w:rPr>
          <w:rFonts w:ascii="GHEA Grapalat" w:hAnsi="GHEA Grapalat" w:cstheme="minorHAnsi"/>
          <w:noProof/>
          <w:sz w:val="24"/>
          <w:szCs w:val="24"/>
        </w:rPr>
        <w:t>technical assessor and technical expert corresponding to the CA</w:t>
      </w:r>
      <w:r w:rsidR="006D2CAA">
        <w:rPr>
          <w:rFonts w:ascii="GHEA Grapalat" w:hAnsi="GHEA Grapalat" w:cstheme="minorHAnsi"/>
          <w:noProof/>
          <w:sz w:val="24"/>
          <w:szCs w:val="24"/>
        </w:rPr>
        <w:t>S</w:t>
      </w:r>
      <w:r w:rsidRPr="000E6586">
        <w:rPr>
          <w:rFonts w:ascii="GHEA Grapalat" w:hAnsi="GHEA Grapalat" w:cstheme="minorHAnsi"/>
          <w:noProof/>
          <w:sz w:val="24"/>
          <w:szCs w:val="24"/>
        </w:rPr>
        <w:t xml:space="preserve"> scope. The selection of </w:t>
      </w:r>
      <w:r w:rsidR="005866F6" w:rsidRPr="005866F6">
        <w:rPr>
          <w:rFonts w:ascii="GHEA Grapalat" w:hAnsi="GHEA Grapalat" w:cstheme="minorHAnsi"/>
          <w:noProof/>
          <w:sz w:val="24"/>
          <w:szCs w:val="24"/>
        </w:rPr>
        <w:t>system assessors</w:t>
      </w:r>
      <w:r w:rsidR="005866F6">
        <w:rPr>
          <w:rFonts w:ascii="GHEA Grapalat" w:hAnsi="GHEA Grapalat" w:cstheme="minorHAnsi"/>
          <w:noProof/>
          <w:sz w:val="24"/>
          <w:szCs w:val="24"/>
        </w:rPr>
        <w:t>,</w:t>
      </w:r>
      <w:r w:rsidR="005866F6" w:rsidRPr="005866F6">
        <w:rPr>
          <w:rFonts w:ascii="GHEA Grapalat" w:hAnsi="GHEA Grapalat" w:cstheme="minorHAnsi"/>
          <w:noProof/>
          <w:sz w:val="24"/>
          <w:szCs w:val="24"/>
        </w:rPr>
        <w:t xml:space="preserve"> </w:t>
      </w:r>
      <w:r w:rsidRPr="000E6586">
        <w:rPr>
          <w:rFonts w:ascii="GHEA Grapalat" w:hAnsi="GHEA Grapalat" w:cstheme="minorHAnsi"/>
          <w:noProof/>
          <w:sz w:val="24"/>
          <w:szCs w:val="24"/>
        </w:rPr>
        <w:t>technical assessors/experts is done in such a way that their compete</w:t>
      </w:r>
      <w:r w:rsidR="006D2CAA">
        <w:rPr>
          <w:rFonts w:ascii="GHEA Grapalat" w:hAnsi="GHEA Grapalat" w:cstheme="minorHAnsi"/>
          <w:noProof/>
          <w:sz w:val="24"/>
          <w:szCs w:val="24"/>
        </w:rPr>
        <w:t>nce covers the entire scope of CAS</w:t>
      </w:r>
      <w:r w:rsidRPr="000E6586">
        <w:rPr>
          <w:rFonts w:ascii="GHEA Grapalat" w:hAnsi="GHEA Grapalat" w:cstheme="minorHAnsi"/>
          <w:noProof/>
          <w:sz w:val="24"/>
          <w:szCs w:val="24"/>
        </w:rPr>
        <w:t xml:space="preserve">. The number of members included in the </w:t>
      </w:r>
      <w:r w:rsidR="00A011F9" w:rsidRPr="00A011F9">
        <w:rPr>
          <w:rFonts w:ascii="GHEA Grapalat" w:hAnsi="GHEA Grapalat" w:cstheme="minorHAnsi"/>
          <w:noProof/>
          <w:sz w:val="24"/>
          <w:szCs w:val="24"/>
        </w:rPr>
        <w:t xml:space="preserve">evaluation team </w:t>
      </w:r>
      <w:r w:rsidRPr="000E6586">
        <w:rPr>
          <w:rFonts w:ascii="GHEA Grapalat" w:hAnsi="GHEA Grapalat" w:cstheme="minorHAnsi"/>
          <w:noProof/>
          <w:sz w:val="24"/>
          <w:szCs w:val="24"/>
        </w:rPr>
        <w:t xml:space="preserve">depends on the complexity and volume of the </w:t>
      </w:r>
      <w:r w:rsidR="00A26327">
        <w:rPr>
          <w:rFonts w:ascii="GHEA Grapalat" w:hAnsi="GHEA Grapalat" w:cstheme="minorHAnsi"/>
          <w:noProof/>
          <w:sz w:val="24"/>
          <w:szCs w:val="24"/>
        </w:rPr>
        <w:t>CAS</w:t>
      </w:r>
      <w:r w:rsidRPr="000E6586">
        <w:rPr>
          <w:rFonts w:ascii="GHEA Grapalat" w:hAnsi="GHEA Grapalat" w:cstheme="minorHAnsi"/>
          <w:noProof/>
          <w:sz w:val="24"/>
          <w:szCs w:val="24"/>
        </w:rPr>
        <w:t>.</w:t>
      </w:r>
      <w:r w:rsidR="00246222" w:rsidRPr="00246222">
        <w:t xml:space="preserve"> </w:t>
      </w:r>
    </w:p>
    <w:p w14:paraId="677C1F2C" w14:textId="5EA83517" w:rsidR="000E6586" w:rsidRDefault="00246222" w:rsidP="004703C6">
      <w:pPr>
        <w:spacing w:after="0" w:line="360" w:lineRule="auto"/>
        <w:ind w:firstLine="709"/>
        <w:jc w:val="both"/>
        <w:rPr>
          <w:rFonts w:ascii="GHEA Grapalat" w:hAnsi="GHEA Grapalat" w:cstheme="minorHAnsi"/>
          <w:noProof/>
          <w:sz w:val="24"/>
          <w:szCs w:val="24"/>
        </w:rPr>
      </w:pPr>
      <w:r w:rsidRPr="00246222">
        <w:rPr>
          <w:rFonts w:ascii="GHEA Grapalat" w:hAnsi="GHEA Grapalat" w:cstheme="minorHAnsi"/>
          <w:noProof/>
          <w:sz w:val="24"/>
          <w:szCs w:val="24"/>
        </w:rPr>
        <w:t>For evaluation team members in the scheme evaluation procedure, the competence requirements according to ISO/IEC 17011 for technical and system assessors or technical experts for the accreditation procedure shall apply accordingly.</w:t>
      </w:r>
    </w:p>
    <w:p w14:paraId="105D9223" w14:textId="2558F007" w:rsidR="00025AB2" w:rsidRDefault="00025AB2" w:rsidP="00025AB2">
      <w:pPr>
        <w:pStyle w:val="Heading1"/>
        <w:ind w:left="720" w:firstLine="0"/>
        <w:rPr>
          <w:rFonts w:ascii="GHEA Grapalat" w:hAnsi="GHEA Grapalat" w:cstheme="minorHAnsi"/>
          <w:noProof/>
          <w:sz w:val="24"/>
          <w:szCs w:val="24"/>
        </w:rPr>
      </w:pPr>
      <w:bookmarkStart w:id="53" w:name="_Toc153718705"/>
      <w:r>
        <w:rPr>
          <w:rFonts w:ascii="GHEA Grapalat" w:hAnsi="GHEA Grapalat" w:cstheme="minorHAnsi"/>
          <w:noProof/>
          <w:sz w:val="24"/>
          <w:szCs w:val="24"/>
        </w:rPr>
        <w:lastRenderedPageBreak/>
        <w:t>4.2 E</w:t>
      </w:r>
      <w:r w:rsidRPr="00025AB2">
        <w:rPr>
          <w:rFonts w:ascii="GHEA Grapalat" w:hAnsi="GHEA Grapalat" w:cstheme="minorHAnsi"/>
          <w:noProof/>
          <w:sz w:val="24"/>
          <w:szCs w:val="24"/>
        </w:rPr>
        <w:t>valuation of the scheme</w:t>
      </w:r>
      <w:bookmarkEnd w:id="53"/>
    </w:p>
    <w:p w14:paraId="61A45986" w14:textId="77777777" w:rsidR="002770DB" w:rsidRPr="002770DB" w:rsidRDefault="008204C3" w:rsidP="002770DB">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 xml:space="preserve">4.2.1 </w:t>
      </w:r>
      <w:r w:rsidR="002770DB" w:rsidRPr="002770DB">
        <w:rPr>
          <w:rFonts w:ascii="GHEA Grapalat" w:hAnsi="GHEA Grapalat" w:cstheme="minorHAnsi"/>
          <w:noProof/>
          <w:sz w:val="24"/>
          <w:szCs w:val="24"/>
        </w:rPr>
        <w:t>The evaluation process of a new Ownership Scheme includes:</w:t>
      </w:r>
    </w:p>
    <w:p w14:paraId="790B5234" w14:textId="5FCC0F8A" w:rsidR="002770DB" w:rsidRPr="002770DB" w:rsidRDefault="002770DB" w:rsidP="002770DB">
      <w:pPr>
        <w:spacing w:after="0" w:line="360" w:lineRule="auto"/>
        <w:ind w:firstLine="709"/>
        <w:jc w:val="both"/>
        <w:rPr>
          <w:rFonts w:ascii="GHEA Grapalat" w:hAnsi="GHEA Grapalat" w:cstheme="minorHAnsi"/>
          <w:noProof/>
          <w:sz w:val="24"/>
          <w:szCs w:val="24"/>
        </w:rPr>
      </w:pPr>
      <w:r w:rsidRPr="002770DB">
        <w:rPr>
          <w:rFonts w:ascii="GHEA Grapalat" w:hAnsi="GHEA Grapalat" w:cstheme="minorHAnsi"/>
          <w:noProof/>
          <w:sz w:val="24"/>
          <w:szCs w:val="24"/>
        </w:rPr>
        <w:t>1</w:t>
      </w:r>
      <w:r>
        <w:rPr>
          <w:rFonts w:ascii="GHEA Grapalat" w:hAnsi="GHEA Grapalat" w:cstheme="minorHAnsi"/>
          <w:noProof/>
          <w:sz w:val="24"/>
          <w:szCs w:val="24"/>
        </w:rPr>
        <w:t>)</w:t>
      </w:r>
      <w:r w:rsidRPr="002770DB">
        <w:rPr>
          <w:rFonts w:ascii="GHEA Grapalat" w:hAnsi="GHEA Grapalat" w:cstheme="minorHAnsi"/>
          <w:noProof/>
          <w:sz w:val="24"/>
          <w:szCs w:val="24"/>
        </w:rPr>
        <w:t xml:space="preserve"> </w:t>
      </w:r>
      <w:r w:rsidR="00A011F9" w:rsidRPr="002770DB">
        <w:rPr>
          <w:rFonts w:ascii="GHEA Grapalat" w:hAnsi="GHEA Grapalat" w:cstheme="minorHAnsi"/>
          <w:noProof/>
          <w:sz w:val="24"/>
          <w:szCs w:val="24"/>
        </w:rPr>
        <w:t xml:space="preserve">a detailed technical analysis of the CAS, conducted by </w:t>
      </w:r>
      <w:r w:rsidR="00A011F9" w:rsidRPr="00A011F9">
        <w:rPr>
          <w:rFonts w:ascii="GHEA Grapalat" w:hAnsi="GHEA Grapalat" w:cstheme="minorHAnsi"/>
          <w:noProof/>
          <w:sz w:val="24"/>
          <w:szCs w:val="24"/>
        </w:rPr>
        <w:t>evaluation team</w:t>
      </w:r>
      <w:r w:rsidRPr="002770DB">
        <w:rPr>
          <w:rFonts w:ascii="GHEA Grapalat" w:hAnsi="GHEA Grapalat" w:cstheme="minorHAnsi"/>
          <w:noProof/>
          <w:sz w:val="24"/>
          <w:szCs w:val="24"/>
        </w:rPr>
        <w:t>, in the event of a positive outcome</w:t>
      </w:r>
      <w:r>
        <w:rPr>
          <w:rFonts w:ascii="GHEA Grapalat" w:hAnsi="GHEA Grapalat" w:cstheme="minorHAnsi"/>
          <w:noProof/>
          <w:sz w:val="24"/>
          <w:szCs w:val="24"/>
        </w:rPr>
        <w:t>;</w:t>
      </w:r>
    </w:p>
    <w:p w14:paraId="69379CAE" w14:textId="6D8D858D" w:rsidR="002770DB" w:rsidRPr="002770DB" w:rsidRDefault="002770DB" w:rsidP="002770DB">
      <w:pPr>
        <w:spacing w:after="0" w:line="360" w:lineRule="auto"/>
        <w:ind w:firstLine="709"/>
        <w:jc w:val="both"/>
        <w:rPr>
          <w:rFonts w:ascii="GHEA Grapalat" w:hAnsi="GHEA Grapalat" w:cstheme="minorHAnsi"/>
          <w:noProof/>
          <w:sz w:val="24"/>
          <w:szCs w:val="24"/>
        </w:rPr>
      </w:pPr>
      <w:r w:rsidRPr="002770DB">
        <w:rPr>
          <w:rFonts w:ascii="GHEA Grapalat" w:hAnsi="GHEA Grapalat" w:cstheme="minorHAnsi"/>
          <w:noProof/>
          <w:sz w:val="24"/>
          <w:szCs w:val="24"/>
        </w:rPr>
        <w:t>2</w:t>
      </w:r>
      <w:r>
        <w:rPr>
          <w:rFonts w:ascii="GHEA Grapalat" w:hAnsi="GHEA Grapalat" w:cstheme="minorHAnsi"/>
          <w:noProof/>
          <w:sz w:val="24"/>
          <w:szCs w:val="24"/>
        </w:rPr>
        <w:t>)</w:t>
      </w:r>
      <w:r w:rsidRPr="002770DB">
        <w:rPr>
          <w:rFonts w:ascii="GHEA Grapalat" w:hAnsi="GHEA Grapalat" w:cstheme="minorHAnsi"/>
          <w:noProof/>
          <w:sz w:val="24"/>
          <w:szCs w:val="24"/>
        </w:rPr>
        <w:t xml:space="preserve"> a subsequent formulation of opinion regarding the admissibility of the CAS by the</w:t>
      </w:r>
      <w:r>
        <w:rPr>
          <w:rFonts w:ascii="GHEA Grapalat" w:hAnsi="GHEA Grapalat" w:cstheme="minorHAnsi"/>
          <w:noProof/>
          <w:sz w:val="24"/>
          <w:szCs w:val="24"/>
        </w:rPr>
        <w:t xml:space="preserve"> </w:t>
      </w:r>
      <w:r w:rsidRPr="002770DB">
        <w:rPr>
          <w:rFonts w:ascii="GHEA Grapalat" w:hAnsi="GHEA Grapalat" w:cstheme="minorHAnsi"/>
          <w:noProof/>
          <w:sz w:val="24"/>
          <w:szCs w:val="24"/>
        </w:rPr>
        <w:t xml:space="preserve">assessment team and the </w:t>
      </w:r>
      <w:r w:rsidR="0057536E">
        <w:rPr>
          <w:rFonts w:ascii="GHEA Grapalat" w:hAnsi="GHEA Grapalat" w:cstheme="minorHAnsi"/>
          <w:noProof/>
          <w:sz w:val="24"/>
          <w:szCs w:val="24"/>
        </w:rPr>
        <w:t>SC</w:t>
      </w:r>
      <w:r w:rsidRPr="002770DB">
        <w:rPr>
          <w:rFonts w:ascii="GHEA Grapalat" w:hAnsi="GHEA Grapalat" w:cstheme="minorHAnsi"/>
          <w:noProof/>
          <w:sz w:val="24"/>
          <w:szCs w:val="24"/>
        </w:rPr>
        <w:t xml:space="preserve"> and, in the event of a</w:t>
      </w:r>
      <w:r w:rsidR="00CE4510">
        <w:rPr>
          <w:rFonts w:ascii="GHEA Grapalat" w:hAnsi="GHEA Grapalat" w:cstheme="minorHAnsi"/>
          <w:noProof/>
          <w:sz w:val="24"/>
          <w:szCs w:val="24"/>
        </w:rPr>
        <w:t xml:space="preserve"> </w:t>
      </w:r>
      <w:r w:rsidRPr="002770DB">
        <w:rPr>
          <w:rFonts w:ascii="GHEA Grapalat" w:hAnsi="GHEA Grapalat" w:cstheme="minorHAnsi"/>
          <w:noProof/>
          <w:sz w:val="24"/>
          <w:szCs w:val="24"/>
        </w:rPr>
        <w:t>positive outcome</w:t>
      </w:r>
      <w:r w:rsidR="00425E5B">
        <w:rPr>
          <w:rFonts w:ascii="GHEA Grapalat" w:hAnsi="GHEA Grapalat" w:cstheme="minorHAnsi"/>
          <w:noProof/>
          <w:sz w:val="24"/>
          <w:szCs w:val="24"/>
        </w:rPr>
        <w:t>.</w:t>
      </w:r>
    </w:p>
    <w:p w14:paraId="1691220F" w14:textId="5C13CE1E" w:rsidR="00590C91" w:rsidRPr="0063713F" w:rsidRDefault="00590C91" w:rsidP="00590C91">
      <w:pPr>
        <w:spacing w:after="0" w:line="360" w:lineRule="auto"/>
        <w:ind w:firstLine="709"/>
        <w:jc w:val="both"/>
        <w:rPr>
          <w:rFonts w:ascii="GHEA Grapalat" w:hAnsi="GHEA Grapalat" w:cstheme="minorHAnsi"/>
          <w:noProof/>
          <w:sz w:val="24"/>
          <w:szCs w:val="24"/>
          <w:lang w:val="hy-AM"/>
        </w:rPr>
      </w:pPr>
      <w:r>
        <w:rPr>
          <w:rFonts w:ascii="GHEA Grapalat" w:hAnsi="GHEA Grapalat" w:cstheme="minorHAnsi"/>
          <w:noProof/>
          <w:sz w:val="24"/>
          <w:szCs w:val="24"/>
        </w:rPr>
        <w:t xml:space="preserve">4.2.2 </w:t>
      </w:r>
      <w:r w:rsidRPr="00590C91">
        <w:rPr>
          <w:rFonts w:ascii="GHEA Grapalat" w:hAnsi="GHEA Grapalat" w:cstheme="minorHAnsi"/>
          <w:noProof/>
          <w:sz w:val="24"/>
          <w:szCs w:val="24"/>
        </w:rPr>
        <w:t xml:space="preserve">If an authority </w:t>
      </w:r>
      <w:r w:rsidR="0087306A">
        <w:rPr>
          <w:rFonts w:ascii="GHEA Grapalat" w:hAnsi="GHEA Grapalat" w:cstheme="minorHAnsi"/>
          <w:noProof/>
          <w:sz w:val="24"/>
          <w:szCs w:val="24"/>
        </w:rPr>
        <w:t xml:space="preserve">body </w:t>
      </w:r>
      <w:r w:rsidRPr="00590C91">
        <w:rPr>
          <w:rFonts w:ascii="GHEA Grapalat" w:hAnsi="GHEA Grapalat" w:cstheme="minorHAnsi"/>
          <w:noProof/>
          <w:sz w:val="24"/>
          <w:szCs w:val="24"/>
        </w:rPr>
        <w:t>is to be involved in the scheme evaluation or the approval of criteria on the basis of statutory regulations, it mus</w:t>
      </w:r>
      <w:r>
        <w:rPr>
          <w:rFonts w:ascii="GHEA Grapalat" w:hAnsi="GHEA Grapalat" w:cstheme="minorHAnsi"/>
          <w:noProof/>
          <w:sz w:val="24"/>
          <w:szCs w:val="24"/>
        </w:rPr>
        <w:t>t be commissioned with the tech</w:t>
      </w:r>
      <w:r w:rsidRPr="00590C91">
        <w:rPr>
          <w:rFonts w:ascii="GHEA Grapalat" w:hAnsi="GHEA Grapalat" w:cstheme="minorHAnsi"/>
          <w:noProof/>
          <w:sz w:val="24"/>
          <w:szCs w:val="24"/>
        </w:rPr>
        <w:t>nical review</w:t>
      </w:r>
      <w:r w:rsidR="0087306A">
        <w:rPr>
          <w:rFonts w:ascii="GHEA Grapalat" w:hAnsi="GHEA Grapalat" w:cstheme="minorHAnsi"/>
          <w:noProof/>
          <w:sz w:val="24"/>
          <w:szCs w:val="24"/>
        </w:rPr>
        <w:t xml:space="preserve"> and </w:t>
      </w:r>
      <w:r w:rsidR="00633533" w:rsidRPr="00633533">
        <w:rPr>
          <w:rFonts w:ascii="GHEA Grapalat" w:hAnsi="GHEA Grapalat" w:cstheme="minorHAnsi"/>
          <w:noProof/>
          <w:sz w:val="24"/>
          <w:szCs w:val="24"/>
        </w:rPr>
        <w:t>the relevant specialist</w:t>
      </w:r>
      <w:r w:rsidR="00633533">
        <w:rPr>
          <w:rFonts w:ascii="GHEA Grapalat" w:hAnsi="GHEA Grapalat" w:cstheme="minorHAnsi"/>
          <w:noProof/>
          <w:sz w:val="24"/>
          <w:szCs w:val="24"/>
        </w:rPr>
        <w:t>(s)</w:t>
      </w:r>
      <w:r w:rsidR="00633533" w:rsidRPr="00633533">
        <w:rPr>
          <w:rFonts w:ascii="GHEA Grapalat" w:hAnsi="GHEA Grapalat" w:cstheme="minorHAnsi"/>
          <w:noProof/>
          <w:sz w:val="24"/>
          <w:szCs w:val="24"/>
        </w:rPr>
        <w:t xml:space="preserve"> </w:t>
      </w:r>
      <w:r w:rsidR="00633533">
        <w:rPr>
          <w:rFonts w:ascii="GHEA Grapalat" w:hAnsi="GHEA Grapalat" w:cstheme="minorHAnsi"/>
          <w:noProof/>
          <w:sz w:val="24"/>
          <w:szCs w:val="24"/>
        </w:rPr>
        <w:t xml:space="preserve">from </w:t>
      </w:r>
      <w:r w:rsidR="00633533" w:rsidRPr="00590C91">
        <w:rPr>
          <w:rFonts w:ascii="GHEA Grapalat" w:hAnsi="GHEA Grapalat" w:cstheme="minorHAnsi"/>
          <w:noProof/>
          <w:sz w:val="24"/>
          <w:szCs w:val="24"/>
        </w:rPr>
        <w:t xml:space="preserve">authority </w:t>
      </w:r>
      <w:r w:rsidR="00633533">
        <w:rPr>
          <w:rFonts w:ascii="GHEA Grapalat" w:hAnsi="GHEA Grapalat" w:cstheme="minorHAnsi"/>
          <w:noProof/>
          <w:sz w:val="24"/>
          <w:szCs w:val="24"/>
        </w:rPr>
        <w:t xml:space="preserve">body </w:t>
      </w:r>
      <w:r w:rsidR="00A92FCD">
        <w:rPr>
          <w:rFonts w:ascii="GHEA Grapalat" w:hAnsi="GHEA Grapalat" w:cstheme="minorHAnsi"/>
          <w:noProof/>
          <w:sz w:val="24"/>
          <w:szCs w:val="24"/>
          <w:lang w:val="hy-AM"/>
        </w:rPr>
        <w:t>could</w:t>
      </w:r>
      <w:r w:rsidR="0063713F">
        <w:rPr>
          <w:rFonts w:ascii="GHEA Grapalat" w:hAnsi="GHEA Grapalat" w:cstheme="minorHAnsi"/>
          <w:noProof/>
          <w:sz w:val="24"/>
          <w:szCs w:val="24"/>
        </w:rPr>
        <w:t xml:space="preserve"> be </w:t>
      </w:r>
      <w:r w:rsidR="00633533" w:rsidRPr="00633533">
        <w:rPr>
          <w:rFonts w:ascii="GHEA Grapalat" w:hAnsi="GHEA Grapalat" w:cstheme="minorHAnsi"/>
          <w:noProof/>
          <w:sz w:val="24"/>
          <w:szCs w:val="24"/>
        </w:rPr>
        <w:t>involve</w:t>
      </w:r>
      <w:r w:rsidR="0063713F">
        <w:rPr>
          <w:rFonts w:ascii="GHEA Grapalat" w:hAnsi="GHEA Grapalat" w:cstheme="minorHAnsi"/>
          <w:noProof/>
          <w:sz w:val="24"/>
          <w:szCs w:val="24"/>
        </w:rPr>
        <w:t>d</w:t>
      </w:r>
      <w:r w:rsidRPr="00590C91">
        <w:rPr>
          <w:rFonts w:ascii="GHEA Grapalat" w:hAnsi="GHEA Grapalat" w:cstheme="minorHAnsi"/>
          <w:noProof/>
          <w:sz w:val="24"/>
          <w:szCs w:val="24"/>
        </w:rPr>
        <w:t xml:space="preserve"> for further review and evaluation.</w:t>
      </w:r>
    </w:p>
    <w:p w14:paraId="1EAA8DBF" w14:textId="6CE586BC" w:rsidR="00AA353F" w:rsidRPr="00590C91" w:rsidRDefault="00AA353F" w:rsidP="00AA353F">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4.2.3</w:t>
      </w:r>
      <w:r w:rsidRPr="00590C91">
        <w:rPr>
          <w:rFonts w:ascii="GHEA Grapalat" w:hAnsi="GHEA Grapalat" w:cstheme="minorHAnsi"/>
          <w:noProof/>
          <w:sz w:val="24"/>
          <w:szCs w:val="24"/>
        </w:rPr>
        <w:t xml:space="preserve"> </w:t>
      </w:r>
      <w:r w:rsidRPr="00AA353F">
        <w:rPr>
          <w:rFonts w:ascii="GHEA Grapalat" w:hAnsi="GHEA Grapalat" w:cstheme="minorHAnsi"/>
          <w:noProof/>
          <w:sz w:val="24"/>
          <w:szCs w:val="24"/>
        </w:rPr>
        <w:t>In cases of the absence of the technical requirements, A</w:t>
      </w:r>
      <w:r w:rsidR="006C35AE">
        <w:rPr>
          <w:rFonts w:ascii="GHEA Grapalat" w:hAnsi="GHEA Grapalat" w:cstheme="minorHAnsi"/>
          <w:noProof/>
          <w:sz w:val="24"/>
          <w:szCs w:val="24"/>
        </w:rPr>
        <w:t>RMNAB</w:t>
      </w:r>
      <w:r w:rsidRPr="00AA353F">
        <w:rPr>
          <w:rFonts w:ascii="GHEA Grapalat" w:hAnsi="GHEA Grapalat" w:cstheme="minorHAnsi"/>
          <w:noProof/>
          <w:sz w:val="24"/>
          <w:szCs w:val="24"/>
        </w:rPr>
        <w:t xml:space="preserve"> informs the SO that the process</w:t>
      </w:r>
      <w:r>
        <w:rPr>
          <w:rFonts w:ascii="GHEA Grapalat" w:hAnsi="GHEA Grapalat" w:cstheme="minorHAnsi"/>
          <w:noProof/>
          <w:sz w:val="24"/>
          <w:szCs w:val="24"/>
        </w:rPr>
        <w:t xml:space="preserve"> </w:t>
      </w:r>
      <w:r w:rsidRPr="00AA353F">
        <w:rPr>
          <w:rFonts w:ascii="GHEA Grapalat" w:hAnsi="GHEA Grapalat" w:cstheme="minorHAnsi"/>
          <w:noProof/>
          <w:sz w:val="24"/>
          <w:szCs w:val="24"/>
        </w:rPr>
        <w:t>cannot go ahead.</w:t>
      </w:r>
    </w:p>
    <w:p w14:paraId="11BE929D" w14:textId="5CF21B99" w:rsidR="00AA353F" w:rsidRDefault="00AA353F" w:rsidP="006C35AE">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4.2.4</w:t>
      </w:r>
      <w:r w:rsidR="006C35AE" w:rsidRPr="006C35AE">
        <w:t xml:space="preserve"> </w:t>
      </w:r>
      <w:r w:rsidR="006C35AE" w:rsidRPr="006C35AE">
        <w:rPr>
          <w:rFonts w:ascii="GHEA Grapalat" w:hAnsi="GHEA Grapalat" w:cstheme="minorHAnsi"/>
          <w:noProof/>
          <w:sz w:val="24"/>
          <w:szCs w:val="24"/>
        </w:rPr>
        <w:t>In cases of a negative result of the technical review A</w:t>
      </w:r>
      <w:r w:rsidR="006C35AE">
        <w:rPr>
          <w:rFonts w:ascii="GHEA Grapalat" w:hAnsi="GHEA Grapalat" w:cstheme="minorHAnsi"/>
          <w:noProof/>
          <w:sz w:val="24"/>
          <w:szCs w:val="24"/>
        </w:rPr>
        <w:t>RMNAB</w:t>
      </w:r>
      <w:r w:rsidR="006C35AE" w:rsidRPr="006C35AE">
        <w:rPr>
          <w:rFonts w:ascii="GHEA Grapalat" w:hAnsi="GHEA Grapalat" w:cstheme="minorHAnsi"/>
          <w:noProof/>
          <w:sz w:val="24"/>
          <w:szCs w:val="24"/>
        </w:rPr>
        <w:t xml:space="preserve"> presents the evidence in question</w:t>
      </w:r>
      <w:r w:rsidR="006C35AE">
        <w:rPr>
          <w:rFonts w:ascii="GHEA Grapalat" w:hAnsi="GHEA Grapalat" w:cstheme="minorHAnsi"/>
          <w:noProof/>
          <w:sz w:val="24"/>
          <w:szCs w:val="24"/>
        </w:rPr>
        <w:t xml:space="preserve"> </w:t>
      </w:r>
      <w:r w:rsidR="006C35AE" w:rsidRPr="006C35AE">
        <w:rPr>
          <w:rFonts w:ascii="GHEA Grapalat" w:hAnsi="GHEA Grapalat" w:cstheme="minorHAnsi"/>
          <w:noProof/>
          <w:sz w:val="24"/>
          <w:szCs w:val="24"/>
        </w:rPr>
        <w:t>to the SO so that the SO can make the necessary modifications or additions within</w:t>
      </w:r>
      <w:r w:rsidR="00AF397C">
        <w:rPr>
          <w:rFonts w:ascii="GHEA Grapalat" w:hAnsi="GHEA Grapalat" w:cstheme="minorHAnsi"/>
          <w:noProof/>
          <w:sz w:val="24"/>
          <w:szCs w:val="24"/>
        </w:rPr>
        <w:t xml:space="preserve"> 1 month</w:t>
      </w:r>
      <w:r w:rsidR="006C35AE" w:rsidRPr="006C35AE">
        <w:rPr>
          <w:rFonts w:ascii="GHEA Grapalat" w:hAnsi="GHEA Grapalat" w:cstheme="minorHAnsi"/>
          <w:noProof/>
          <w:sz w:val="24"/>
          <w:szCs w:val="24"/>
        </w:rPr>
        <w:t>.</w:t>
      </w:r>
      <w:r w:rsidR="00C76FAA" w:rsidRPr="00C76FAA">
        <w:t xml:space="preserve"> </w:t>
      </w:r>
      <w:r w:rsidR="00C76FAA" w:rsidRPr="00C76FAA">
        <w:rPr>
          <w:rFonts w:ascii="GHEA Grapalat" w:hAnsi="GHEA Grapalat" w:cstheme="minorHAnsi"/>
          <w:noProof/>
          <w:sz w:val="24"/>
          <w:szCs w:val="24"/>
        </w:rPr>
        <w:t>In</w:t>
      </w:r>
      <w:r w:rsidR="00C76FAA">
        <w:rPr>
          <w:rFonts w:ascii="GHEA Grapalat" w:hAnsi="GHEA Grapalat" w:cstheme="minorHAnsi"/>
          <w:noProof/>
          <w:sz w:val="24"/>
          <w:szCs w:val="24"/>
        </w:rPr>
        <w:t xml:space="preserve"> the case of complex procedures</w:t>
      </w:r>
      <w:r w:rsidR="00C76FAA" w:rsidRPr="00C76FAA">
        <w:rPr>
          <w:rFonts w:ascii="GHEA Grapalat" w:hAnsi="GHEA Grapalat" w:cstheme="minorHAnsi"/>
          <w:noProof/>
          <w:sz w:val="24"/>
          <w:szCs w:val="24"/>
        </w:rPr>
        <w:t>, this period may be extended  upon request.</w:t>
      </w:r>
    </w:p>
    <w:p w14:paraId="3D69F423" w14:textId="41729473" w:rsidR="00D46DBA" w:rsidRPr="00D46DBA" w:rsidRDefault="008635FF" w:rsidP="00D46DBA">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 xml:space="preserve">4.2.5 </w:t>
      </w:r>
      <w:r w:rsidR="0063713F">
        <w:rPr>
          <w:rFonts w:ascii="GHEA Grapalat" w:hAnsi="GHEA Grapalat" w:cstheme="minorHAnsi"/>
          <w:noProof/>
          <w:sz w:val="24"/>
          <w:szCs w:val="24"/>
        </w:rPr>
        <w:t>The evaluation team</w:t>
      </w:r>
      <w:r w:rsidR="0063713F" w:rsidRPr="00D46DBA">
        <w:rPr>
          <w:rFonts w:ascii="GHEA Grapalat" w:hAnsi="GHEA Grapalat" w:cstheme="minorHAnsi"/>
          <w:noProof/>
          <w:sz w:val="24"/>
          <w:szCs w:val="24"/>
        </w:rPr>
        <w:t xml:space="preserve"> </w:t>
      </w:r>
      <w:r w:rsidR="00D46DBA" w:rsidRPr="00D46DBA">
        <w:rPr>
          <w:rFonts w:ascii="GHEA Grapalat" w:hAnsi="GHEA Grapalat" w:cstheme="minorHAnsi"/>
          <w:noProof/>
          <w:sz w:val="24"/>
          <w:szCs w:val="24"/>
        </w:rPr>
        <w:t xml:space="preserve">summarize the returns from the applicant, the </w:t>
      </w:r>
      <w:r w:rsidR="006D1E05" w:rsidRPr="006D1E05">
        <w:rPr>
          <w:rFonts w:ascii="GHEA Grapalat" w:hAnsi="GHEA Grapalat" w:cstheme="minorHAnsi"/>
          <w:noProof/>
          <w:sz w:val="24"/>
          <w:szCs w:val="24"/>
        </w:rPr>
        <w:t>authority body</w:t>
      </w:r>
      <w:r w:rsidR="00D46DBA" w:rsidRPr="006D1E05">
        <w:rPr>
          <w:rFonts w:ascii="GHEA Grapalat" w:hAnsi="GHEA Grapalat" w:cstheme="minorHAnsi"/>
          <w:noProof/>
          <w:sz w:val="24"/>
          <w:szCs w:val="24"/>
        </w:rPr>
        <w:t>,</w:t>
      </w:r>
      <w:r w:rsidR="00D46DBA" w:rsidRPr="00D46DBA">
        <w:rPr>
          <w:rFonts w:ascii="GHEA Grapalat" w:hAnsi="GHEA Grapalat" w:cstheme="minorHAnsi"/>
          <w:noProof/>
          <w:sz w:val="24"/>
          <w:szCs w:val="24"/>
        </w:rPr>
        <w:t xml:space="preserve"> obtains feed-back from the reviewers, if necessary, to resolve the findings, and, in the event of a positive recommendation by the </w:t>
      </w:r>
      <w:r w:rsidR="006D1E05">
        <w:rPr>
          <w:rFonts w:ascii="GHEA Grapalat" w:hAnsi="GHEA Grapalat" w:cstheme="minorHAnsi"/>
          <w:noProof/>
          <w:sz w:val="24"/>
          <w:szCs w:val="24"/>
        </w:rPr>
        <w:t>evaluation team</w:t>
      </w:r>
      <w:r w:rsidR="00D46DBA" w:rsidRPr="00D46DBA">
        <w:rPr>
          <w:rFonts w:ascii="GHEA Grapalat" w:hAnsi="GHEA Grapalat" w:cstheme="minorHAnsi"/>
          <w:noProof/>
          <w:sz w:val="24"/>
          <w:szCs w:val="24"/>
        </w:rPr>
        <w:t xml:space="preserve">, prepares a decision document for the </w:t>
      </w:r>
      <w:r w:rsidR="0057536E">
        <w:rPr>
          <w:rFonts w:ascii="GHEA Grapalat" w:hAnsi="GHEA Grapalat" w:cstheme="minorHAnsi"/>
          <w:noProof/>
          <w:sz w:val="24"/>
          <w:szCs w:val="24"/>
        </w:rPr>
        <w:t>SC</w:t>
      </w:r>
      <w:r w:rsidR="00D46DBA" w:rsidRPr="00D46DBA">
        <w:rPr>
          <w:rFonts w:ascii="GHEA Grapalat" w:hAnsi="GHEA Grapalat" w:cstheme="minorHAnsi"/>
          <w:noProof/>
          <w:sz w:val="24"/>
          <w:szCs w:val="24"/>
        </w:rPr>
        <w:t xml:space="preserve"> and convenes the committee.</w:t>
      </w:r>
    </w:p>
    <w:p w14:paraId="2032F29A" w14:textId="50F784C1" w:rsidR="008635FF" w:rsidRDefault="006D1E05" w:rsidP="00CB3904">
      <w:pPr>
        <w:tabs>
          <w:tab w:val="left" w:pos="2340"/>
        </w:tabs>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 xml:space="preserve">4.2.6 </w:t>
      </w:r>
      <w:r w:rsidR="00D46DBA" w:rsidRPr="00D46DBA">
        <w:rPr>
          <w:rFonts w:ascii="GHEA Grapalat" w:hAnsi="GHEA Grapalat" w:cstheme="minorHAnsi"/>
          <w:noProof/>
          <w:sz w:val="24"/>
          <w:szCs w:val="24"/>
        </w:rPr>
        <w:t xml:space="preserve">In the case of conformity assessment schemes that require approval of criteria/standards (Level 4/5) due to legal regulations, the submission of the decision document to the </w:t>
      </w:r>
      <w:r w:rsidR="0057536E">
        <w:rPr>
          <w:rFonts w:ascii="GHEA Grapalat" w:hAnsi="GHEA Grapalat" w:cstheme="minorHAnsi"/>
          <w:noProof/>
          <w:sz w:val="24"/>
          <w:szCs w:val="24"/>
        </w:rPr>
        <w:t>SC</w:t>
      </w:r>
      <w:r w:rsidR="00D46DBA" w:rsidRPr="00D46DBA">
        <w:rPr>
          <w:rFonts w:ascii="GHEA Grapalat" w:hAnsi="GHEA Grapalat" w:cstheme="minorHAnsi"/>
          <w:noProof/>
          <w:sz w:val="24"/>
          <w:szCs w:val="24"/>
        </w:rPr>
        <w:t xml:space="preserve"> only takes place after approval by the responsible </w:t>
      </w:r>
      <w:r w:rsidR="00A92FCD" w:rsidRPr="006D1E05">
        <w:rPr>
          <w:rFonts w:ascii="GHEA Grapalat" w:hAnsi="GHEA Grapalat" w:cstheme="minorHAnsi"/>
          <w:noProof/>
          <w:sz w:val="24"/>
          <w:szCs w:val="24"/>
        </w:rPr>
        <w:t>authority body</w:t>
      </w:r>
      <w:r w:rsidR="00D46DBA" w:rsidRPr="00D46DBA">
        <w:rPr>
          <w:rFonts w:ascii="GHEA Grapalat" w:hAnsi="GHEA Grapalat" w:cstheme="minorHAnsi"/>
          <w:noProof/>
          <w:sz w:val="24"/>
          <w:szCs w:val="24"/>
        </w:rPr>
        <w:t>.</w:t>
      </w:r>
    </w:p>
    <w:p w14:paraId="1A0D4EBE" w14:textId="315154D5" w:rsidR="00426FED" w:rsidRDefault="00426FED" w:rsidP="00CB3904">
      <w:pPr>
        <w:tabs>
          <w:tab w:val="left" w:pos="2340"/>
        </w:tabs>
        <w:spacing w:after="0" w:line="360" w:lineRule="auto"/>
        <w:ind w:firstLine="709"/>
        <w:jc w:val="both"/>
        <w:rPr>
          <w:rFonts w:ascii="GHEA Grapalat" w:hAnsi="GHEA Grapalat" w:cstheme="minorHAnsi"/>
          <w:noProof/>
          <w:sz w:val="24"/>
          <w:szCs w:val="24"/>
        </w:rPr>
      </w:pPr>
      <w:r w:rsidRPr="00426FED">
        <w:rPr>
          <w:rFonts w:ascii="GHEA Grapalat" w:hAnsi="GHEA Grapalat" w:cstheme="minorHAnsi"/>
          <w:noProof/>
          <w:sz w:val="24"/>
          <w:szCs w:val="24"/>
        </w:rPr>
        <w:t>4.2.</w:t>
      </w:r>
      <w:r>
        <w:rPr>
          <w:rFonts w:ascii="GHEA Grapalat" w:hAnsi="GHEA Grapalat" w:cstheme="minorHAnsi"/>
          <w:noProof/>
          <w:sz w:val="24"/>
          <w:szCs w:val="24"/>
        </w:rPr>
        <w:t>7</w:t>
      </w:r>
      <w:r w:rsidRPr="00426FED">
        <w:rPr>
          <w:rFonts w:ascii="GHEA Grapalat" w:hAnsi="GHEA Grapalat" w:cstheme="minorHAnsi"/>
          <w:noProof/>
          <w:sz w:val="24"/>
          <w:szCs w:val="24"/>
        </w:rPr>
        <w:t xml:space="preserve"> If the applicant cannot reach an approval with the responsible </w:t>
      </w:r>
      <w:r w:rsidR="006F58EE" w:rsidRPr="006F58EE">
        <w:rPr>
          <w:rFonts w:ascii="GHEA Grapalat" w:hAnsi="GHEA Grapalat" w:cstheme="minorHAnsi"/>
          <w:noProof/>
          <w:sz w:val="24"/>
          <w:szCs w:val="24"/>
        </w:rPr>
        <w:t>authority bod</w:t>
      </w:r>
      <w:r w:rsidR="006F58EE">
        <w:rPr>
          <w:rFonts w:ascii="GHEA Grapalat" w:hAnsi="GHEA Grapalat" w:cstheme="minorHAnsi"/>
          <w:noProof/>
          <w:sz w:val="24"/>
          <w:szCs w:val="24"/>
        </w:rPr>
        <w:t>y</w:t>
      </w:r>
      <w:r w:rsidRPr="00426FED">
        <w:rPr>
          <w:rFonts w:ascii="GHEA Grapalat" w:hAnsi="GHEA Grapalat" w:cstheme="minorHAnsi"/>
          <w:noProof/>
          <w:sz w:val="24"/>
          <w:szCs w:val="24"/>
        </w:rPr>
        <w:t xml:space="preserve"> even after a reasonable grace period, the application will be decided negatively.</w:t>
      </w:r>
    </w:p>
    <w:p w14:paraId="57311AB0" w14:textId="0937D296" w:rsidR="00590C91" w:rsidRDefault="001348E1" w:rsidP="00CB3904">
      <w:pPr>
        <w:tabs>
          <w:tab w:val="left" w:pos="2340"/>
        </w:tabs>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 xml:space="preserve">4.2.5 </w:t>
      </w:r>
      <w:r w:rsidR="00590C91" w:rsidRPr="00590C91">
        <w:rPr>
          <w:rFonts w:ascii="GHEA Grapalat" w:hAnsi="GHEA Grapalat" w:cstheme="minorHAnsi"/>
          <w:noProof/>
          <w:sz w:val="24"/>
          <w:szCs w:val="24"/>
        </w:rPr>
        <w:t>A</w:t>
      </w:r>
      <w:r>
        <w:rPr>
          <w:rFonts w:ascii="GHEA Grapalat" w:hAnsi="GHEA Grapalat" w:cstheme="minorHAnsi"/>
          <w:noProof/>
          <w:sz w:val="24"/>
          <w:szCs w:val="24"/>
        </w:rPr>
        <w:t>n</w:t>
      </w:r>
      <w:r w:rsidRPr="001348E1">
        <w:t xml:space="preserve"> </w:t>
      </w:r>
      <w:r>
        <w:rPr>
          <w:rFonts w:ascii="GHEA Grapalat" w:hAnsi="GHEA Grapalat" w:cstheme="minorHAnsi"/>
          <w:noProof/>
          <w:sz w:val="24"/>
          <w:szCs w:val="24"/>
        </w:rPr>
        <w:t>e</w:t>
      </w:r>
      <w:r w:rsidRPr="001348E1">
        <w:rPr>
          <w:rFonts w:ascii="GHEA Grapalat" w:hAnsi="GHEA Grapalat" w:cstheme="minorHAnsi"/>
          <w:noProof/>
          <w:sz w:val="24"/>
          <w:szCs w:val="24"/>
        </w:rPr>
        <w:t xml:space="preserve">valuation </w:t>
      </w:r>
      <w:r w:rsidR="0066165A">
        <w:rPr>
          <w:rFonts w:ascii="GHEA Grapalat" w:hAnsi="GHEA Grapalat" w:cstheme="minorHAnsi"/>
          <w:noProof/>
          <w:sz w:val="24"/>
          <w:szCs w:val="24"/>
        </w:rPr>
        <w:t xml:space="preserve">and reporting </w:t>
      </w:r>
      <w:r w:rsidRPr="001348E1">
        <w:rPr>
          <w:rFonts w:ascii="GHEA Grapalat" w:hAnsi="GHEA Grapalat" w:cstheme="minorHAnsi"/>
          <w:noProof/>
          <w:sz w:val="24"/>
          <w:szCs w:val="24"/>
        </w:rPr>
        <w:t>of the scheme</w:t>
      </w:r>
      <w:r w:rsidR="00590C91" w:rsidRPr="00590C91">
        <w:rPr>
          <w:rFonts w:ascii="GHEA Grapalat" w:hAnsi="GHEA Grapalat" w:cstheme="minorHAnsi"/>
          <w:noProof/>
          <w:sz w:val="24"/>
          <w:szCs w:val="24"/>
        </w:rPr>
        <w:t xml:space="preserve"> processing time of </w:t>
      </w:r>
      <w:r w:rsidR="00AA353F">
        <w:rPr>
          <w:rFonts w:ascii="GHEA Grapalat" w:hAnsi="GHEA Grapalat" w:cstheme="minorHAnsi"/>
          <w:noProof/>
          <w:sz w:val="24"/>
          <w:szCs w:val="24"/>
        </w:rPr>
        <w:t>2</w:t>
      </w:r>
      <w:r w:rsidR="00590C91" w:rsidRPr="00590C91">
        <w:rPr>
          <w:rFonts w:ascii="GHEA Grapalat" w:hAnsi="GHEA Grapalat" w:cstheme="minorHAnsi"/>
          <w:noProof/>
          <w:sz w:val="24"/>
          <w:szCs w:val="24"/>
        </w:rPr>
        <w:t xml:space="preserve"> to </w:t>
      </w:r>
      <w:r w:rsidR="00AA353F">
        <w:rPr>
          <w:rFonts w:ascii="GHEA Grapalat" w:hAnsi="GHEA Grapalat" w:cstheme="minorHAnsi"/>
          <w:noProof/>
          <w:sz w:val="24"/>
          <w:szCs w:val="24"/>
        </w:rPr>
        <w:t>5</w:t>
      </w:r>
      <w:r w:rsidR="00590C91" w:rsidRPr="00590C91">
        <w:rPr>
          <w:rFonts w:ascii="GHEA Grapalat" w:hAnsi="GHEA Grapalat" w:cstheme="minorHAnsi"/>
          <w:noProof/>
          <w:sz w:val="24"/>
          <w:szCs w:val="24"/>
        </w:rPr>
        <w:t xml:space="preserve"> months should not be exceeded.</w:t>
      </w:r>
    </w:p>
    <w:p w14:paraId="0C39CE0E" w14:textId="76838187" w:rsidR="00C037CA" w:rsidRPr="00C037CA" w:rsidRDefault="00C037CA" w:rsidP="00C037CA">
      <w:pPr>
        <w:pStyle w:val="Heading1"/>
        <w:ind w:left="720" w:firstLine="0"/>
        <w:rPr>
          <w:rFonts w:ascii="GHEA Grapalat" w:hAnsi="GHEA Grapalat" w:cstheme="minorHAnsi"/>
          <w:noProof/>
          <w:sz w:val="24"/>
          <w:szCs w:val="24"/>
        </w:rPr>
      </w:pPr>
      <w:bookmarkStart w:id="54" w:name="_Toc153718706"/>
      <w:r>
        <w:rPr>
          <w:rFonts w:ascii="GHEA Grapalat" w:hAnsi="GHEA Grapalat" w:cstheme="minorHAnsi"/>
          <w:noProof/>
          <w:sz w:val="24"/>
          <w:szCs w:val="24"/>
        </w:rPr>
        <w:lastRenderedPageBreak/>
        <w:t>4.3</w:t>
      </w:r>
      <w:r w:rsidRPr="00C037CA">
        <w:rPr>
          <w:rFonts w:ascii="GHEA Grapalat" w:hAnsi="GHEA Grapalat" w:cstheme="minorHAnsi"/>
          <w:noProof/>
          <w:sz w:val="24"/>
          <w:szCs w:val="24"/>
        </w:rPr>
        <w:t xml:space="preserve"> Review and decision in the </w:t>
      </w:r>
      <w:r w:rsidR="0057536E">
        <w:rPr>
          <w:rFonts w:ascii="GHEA Grapalat" w:hAnsi="GHEA Grapalat" w:cstheme="minorHAnsi"/>
          <w:noProof/>
          <w:sz w:val="24"/>
          <w:szCs w:val="24"/>
        </w:rPr>
        <w:t>SC</w:t>
      </w:r>
      <w:r w:rsidR="00C91C0E">
        <w:rPr>
          <w:rFonts w:ascii="GHEA Grapalat" w:hAnsi="GHEA Grapalat" w:cstheme="minorHAnsi"/>
          <w:noProof/>
          <w:sz w:val="24"/>
          <w:szCs w:val="24"/>
        </w:rPr>
        <w:t xml:space="preserve"> (within 2 week</w:t>
      </w:r>
      <w:r w:rsidR="009E0014">
        <w:rPr>
          <w:rFonts w:ascii="GHEA Grapalat" w:hAnsi="GHEA Grapalat" w:cstheme="minorHAnsi"/>
          <w:noProof/>
          <w:sz w:val="24"/>
          <w:szCs w:val="24"/>
        </w:rPr>
        <w:t>s</w:t>
      </w:r>
      <w:r w:rsidR="00C91C0E">
        <w:rPr>
          <w:rFonts w:ascii="GHEA Grapalat" w:hAnsi="GHEA Grapalat" w:cstheme="minorHAnsi"/>
          <w:noProof/>
          <w:sz w:val="24"/>
          <w:szCs w:val="24"/>
        </w:rPr>
        <w:t>)</w:t>
      </w:r>
      <w:bookmarkEnd w:id="54"/>
      <w:r w:rsidRPr="00C037CA">
        <w:rPr>
          <w:rFonts w:ascii="GHEA Grapalat" w:hAnsi="GHEA Grapalat" w:cstheme="minorHAnsi"/>
          <w:noProof/>
          <w:sz w:val="24"/>
          <w:szCs w:val="24"/>
        </w:rPr>
        <w:t xml:space="preserve"> </w:t>
      </w:r>
    </w:p>
    <w:p w14:paraId="20A2A8B6" w14:textId="2DB29716" w:rsidR="00C037CA" w:rsidRPr="00C037CA" w:rsidRDefault="00C037CA" w:rsidP="00C037CA">
      <w:pPr>
        <w:spacing w:after="0" w:line="360" w:lineRule="auto"/>
        <w:ind w:firstLine="709"/>
        <w:jc w:val="both"/>
        <w:rPr>
          <w:rFonts w:ascii="GHEA Grapalat" w:hAnsi="GHEA Grapalat" w:cstheme="minorHAnsi"/>
          <w:noProof/>
          <w:sz w:val="24"/>
          <w:szCs w:val="24"/>
        </w:rPr>
      </w:pPr>
      <w:r w:rsidRPr="00C037CA">
        <w:rPr>
          <w:rFonts w:ascii="GHEA Grapalat" w:hAnsi="GHEA Grapalat" w:cstheme="minorHAnsi"/>
          <w:noProof/>
          <w:sz w:val="24"/>
          <w:szCs w:val="24"/>
        </w:rPr>
        <w:t xml:space="preserve">In the case of a positive </w:t>
      </w:r>
      <w:r w:rsidR="0066165A">
        <w:rPr>
          <w:rFonts w:ascii="GHEA Grapalat" w:hAnsi="GHEA Grapalat" w:cstheme="minorHAnsi"/>
          <w:noProof/>
          <w:sz w:val="24"/>
          <w:szCs w:val="24"/>
        </w:rPr>
        <w:t>report</w:t>
      </w:r>
      <w:r w:rsidRPr="00C037CA">
        <w:rPr>
          <w:rFonts w:ascii="GHEA Grapalat" w:hAnsi="GHEA Grapalat" w:cstheme="minorHAnsi"/>
          <w:noProof/>
          <w:sz w:val="24"/>
          <w:szCs w:val="24"/>
        </w:rPr>
        <w:t xml:space="preserve"> by the </w:t>
      </w:r>
      <w:r w:rsidR="00802357" w:rsidRPr="00802357">
        <w:rPr>
          <w:rFonts w:ascii="GHEA Grapalat" w:hAnsi="GHEA Grapalat" w:cstheme="minorHAnsi"/>
          <w:noProof/>
          <w:sz w:val="24"/>
          <w:szCs w:val="24"/>
        </w:rPr>
        <w:t xml:space="preserve">evaluation team </w:t>
      </w:r>
      <w:r w:rsidRPr="00C037CA">
        <w:rPr>
          <w:rFonts w:ascii="GHEA Grapalat" w:hAnsi="GHEA Grapalat" w:cstheme="minorHAnsi"/>
          <w:noProof/>
          <w:sz w:val="24"/>
          <w:szCs w:val="24"/>
        </w:rPr>
        <w:t xml:space="preserve">after final review of the elimination of findings, the </w:t>
      </w:r>
      <w:r w:rsidR="0057536E">
        <w:rPr>
          <w:rFonts w:ascii="GHEA Grapalat" w:hAnsi="GHEA Grapalat" w:cstheme="minorHAnsi"/>
          <w:noProof/>
          <w:sz w:val="24"/>
          <w:szCs w:val="24"/>
        </w:rPr>
        <w:t>SC</w:t>
      </w:r>
      <w:r w:rsidRPr="00C037CA">
        <w:rPr>
          <w:rFonts w:ascii="GHEA Grapalat" w:hAnsi="GHEA Grapalat" w:cstheme="minorHAnsi"/>
          <w:noProof/>
          <w:sz w:val="24"/>
          <w:szCs w:val="24"/>
        </w:rPr>
        <w:t xml:space="preserve"> makes a final decision on the accreditation eligibility of the scheme based on the file, the approval of the </w:t>
      </w:r>
      <w:r w:rsidR="0066165A" w:rsidRPr="0066165A">
        <w:rPr>
          <w:rFonts w:ascii="GHEA Grapalat" w:hAnsi="GHEA Grapalat" w:cstheme="minorHAnsi"/>
          <w:noProof/>
          <w:sz w:val="24"/>
          <w:szCs w:val="24"/>
        </w:rPr>
        <w:t xml:space="preserve">authority body </w:t>
      </w:r>
      <w:r w:rsidRPr="00C037CA">
        <w:rPr>
          <w:rFonts w:ascii="GHEA Grapalat" w:hAnsi="GHEA Grapalat" w:cstheme="minorHAnsi"/>
          <w:noProof/>
          <w:sz w:val="24"/>
          <w:szCs w:val="24"/>
        </w:rPr>
        <w:t>if applicable, the reports of the reviewers including the review on the applicant's actions to eliminate findings.</w:t>
      </w:r>
    </w:p>
    <w:p w14:paraId="6DF28A13" w14:textId="5C495DDE" w:rsidR="00C91C0E" w:rsidRPr="00C91C0E" w:rsidRDefault="009E0014" w:rsidP="003076F9">
      <w:pPr>
        <w:pStyle w:val="Heading1"/>
        <w:ind w:firstLine="720"/>
        <w:rPr>
          <w:rFonts w:ascii="GHEA Grapalat" w:hAnsi="GHEA Grapalat" w:cstheme="minorHAnsi"/>
          <w:noProof/>
          <w:sz w:val="24"/>
          <w:szCs w:val="24"/>
        </w:rPr>
      </w:pPr>
      <w:bookmarkStart w:id="55" w:name="_Toc153718707"/>
      <w:r>
        <w:rPr>
          <w:rFonts w:ascii="GHEA Grapalat" w:hAnsi="GHEA Grapalat" w:cstheme="minorHAnsi"/>
          <w:noProof/>
          <w:sz w:val="24"/>
          <w:szCs w:val="24"/>
        </w:rPr>
        <w:t>4.4</w:t>
      </w:r>
      <w:r w:rsidR="00C91C0E" w:rsidRPr="00C91C0E">
        <w:rPr>
          <w:rFonts w:ascii="GHEA Grapalat" w:hAnsi="GHEA Grapalat" w:cstheme="minorHAnsi"/>
          <w:noProof/>
          <w:sz w:val="24"/>
          <w:szCs w:val="24"/>
        </w:rPr>
        <w:t xml:space="preserve"> Confirmation/rejection of the determination of accreditation eligibility (</w:t>
      </w:r>
      <w:r>
        <w:rPr>
          <w:rFonts w:ascii="GHEA Grapalat" w:hAnsi="GHEA Grapalat" w:cstheme="minorHAnsi"/>
          <w:noProof/>
          <w:sz w:val="24"/>
          <w:szCs w:val="24"/>
        </w:rPr>
        <w:t>within 1</w:t>
      </w:r>
      <w:r w:rsidR="00C91C0E" w:rsidRPr="00C91C0E">
        <w:rPr>
          <w:rFonts w:ascii="GHEA Grapalat" w:hAnsi="GHEA Grapalat" w:cstheme="minorHAnsi"/>
          <w:noProof/>
          <w:sz w:val="24"/>
          <w:szCs w:val="24"/>
        </w:rPr>
        <w:t xml:space="preserve"> week)</w:t>
      </w:r>
      <w:bookmarkEnd w:id="55"/>
    </w:p>
    <w:p w14:paraId="2F4CCCBD" w14:textId="02E61EB5" w:rsidR="00590C91" w:rsidRDefault="00C91C0E" w:rsidP="00C91C0E">
      <w:pPr>
        <w:spacing w:after="0" w:line="360" w:lineRule="auto"/>
        <w:ind w:firstLine="709"/>
        <w:jc w:val="both"/>
        <w:rPr>
          <w:rFonts w:ascii="GHEA Grapalat" w:hAnsi="GHEA Grapalat" w:cstheme="minorHAnsi"/>
          <w:noProof/>
          <w:sz w:val="24"/>
          <w:szCs w:val="24"/>
        </w:rPr>
      </w:pPr>
      <w:r w:rsidRPr="00C91C0E">
        <w:rPr>
          <w:rFonts w:ascii="GHEA Grapalat" w:hAnsi="GHEA Grapalat" w:cstheme="minorHAnsi"/>
          <w:noProof/>
          <w:sz w:val="24"/>
          <w:szCs w:val="24"/>
        </w:rPr>
        <w:t xml:space="preserve">Based on the decision of the </w:t>
      </w:r>
      <w:r w:rsidR="0057536E">
        <w:rPr>
          <w:rFonts w:ascii="GHEA Grapalat" w:hAnsi="GHEA Grapalat" w:cstheme="minorHAnsi"/>
          <w:noProof/>
          <w:sz w:val="24"/>
          <w:szCs w:val="24"/>
        </w:rPr>
        <w:t>SC</w:t>
      </w:r>
      <w:r w:rsidRPr="00C91C0E">
        <w:rPr>
          <w:rFonts w:ascii="GHEA Grapalat" w:hAnsi="GHEA Grapalat" w:cstheme="minorHAnsi"/>
          <w:noProof/>
          <w:sz w:val="24"/>
          <w:szCs w:val="24"/>
        </w:rPr>
        <w:t xml:space="preserve">, the applicant receives a final, written </w:t>
      </w:r>
      <w:r w:rsidR="00015271">
        <w:rPr>
          <w:rFonts w:ascii="GHEA Grapalat" w:hAnsi="GHEA Grapalat" w:cstheme="minorHAnsi"/>
          <w:noProof/>
          <w:sz w:val="24"/>
          <w:szCs w:val="24"/>
        </w:rPr>
        <w:t>letter (</w:t>
      </w:r>
      <w:r w:rsidRPr="00C91C0E">
        <w:rPr>
          <w:rFonts w:ascii="GHEA Grapalat" w:hAnsi="GHEA Grapalat" w:cstheme="minorHAnsi"/>
          <w:noProof/>
          <w:sz w:val="24"/>
          <w:szCs w:val="24"/>
        </w:rPr>
        <w:t>declaratory notification</w:t>
      </w:r>
      <w:r w:rsidR="00015271">
        <w:rPr>
          <w:rFonts w:ascii="GHEA Grapalat" w:hAnsi="GHEA Grapalat" w:cstheme="minorHAnsi"/>
          <w:noProof/>
          <w:sz w:val="24"/>
          <w:szCs w:val="24"/>
        </w:rPr>
        <w:t>)</w:t>
      </w:r>
      <w:r w:rsidRPr="00C91C0E">
        <w:rPr>
          <w:rFonts w:ascii="GHEA Grapalat" w:hAnsi="GHEA Grapalat" w:cstheme="minorHAnsi"/>
          <w:noProof/>
          <w:sz w:val="24"/>
          <w:szCs w:val="24"/>
        </w:rPr>
        <w:t xml:space="preserve"> of the scheme's suitability for accreditation. This is issued by the </w:t>
      </w:r>
      <w:r w:rsidR="00084422">
        <w:rPr>
          <w:rFonts w:ascii="GHEA Grapalat" w:hAnsi="GHEA Grapalat" w:cstheme="minorHAnsi"/>
          <w:noProof/>
          <w:sz w:val="24"/>
          <w:szCs w:val="24"/>
        </w:rPr>
        <w:t>ARMNAB’s director</w:t>
      </w:r>
      <w:r w:rsidRPr="00C91C0E">
        <w:rPr>
          <w:rFonts w:ascii="GHEA Grapalat" w:hAnsi="GHEA Grapalat" w:cstheme="minorHAnsi"/>
          <w:noProof/>
          <w:sz w:val="24"/>
          <w:szCs w:val="24"/>
        </w:rPr>
        <w:t>.</w:t>
      </w:r>
    </w:p>
    <w:p w14:paraId="3EB9B3AF" w14:textId="177A15E0" w:rsidR="00786EC7" w:rsidRDefault="00786EC7" w:rsidP="00786EC7">
      <w:pPr>
        <w:pStyle w:val="Heading1"/>
        <w:spacing w:line="360" w:lineRule="auto"/>
        <w:ind w:left="720" w:firstLine="0"/>
        <w:rPr>
          <w:rFonts w:ascii="GHEA Grapalat" w:hAnsi="GHEA Grapalat" w:cstheme="minorHAnsi"/>
          <w:noProof/>
          <w:sz w:val="24"/>
          <w:szCs w:val="24"/>
        </w:rPr>
      </w:pPr>
      <w:bookmarkStart w:id="56" w:name="_Toc153718708"/>
      <w:r>
        <w:rPr>
          <w:rFonts w:ascii="GHEA Grapalat" w:hAnsi="GHEA Grapalat" w:cstheme="minorHAnsi"/>
          <w:noProof/>
          <w:sz w:val="24"/>
          <w:szCs w:val="24"/>
        </w:rPr>
        <w:t>4</w:t>
      </w:r>
      <w:r w:rsidRPr="00786EC7">
        <w:rPr>
          <w:rFonts w:ascii="GHEA Grapalat" w:hAnsi="GHEA Grapalat" w:cstheme="minorHAnsi"/>
          <w:noProof/>
          <w:sz w:val="24"/>
          <w:szCs w:val="24"/>
        </w:rPr>
        <w:t>.5 Database of determined schemes</w:t>
      </w:r>
      <w:bookmarkEnd w:id="56"/>
    </w:p>
    <w:p w14:paraId="68EBF744" w14:textId="30DC6D2B" w:rsidR="00BD43CB" w:rsidRDefault="00786EC7" w:rsidP="00786EC7">
      <w:pPr>
        <w:spacing w:after="0" w:line="360" w:lineRule="auto"/>
        <w:ind w:firstLine="709"/>
        <w:jc w:val="both"/>
        <w:rPr>
          <w:rFonts w:ascii="GHEA Grapalat" w:hAnsi="GHEA Grapalat" w:cstheme="minorHAnsi"/>
          <w:noProof/>
          <w:sz w:val="24"/>
          <w:szCs w:val="24"/>
        </w:rPr>
      </w:pPr>
      <w:r w:rsidRPr="00786EC7">
        <w:rPr>
          <w:rFonts w:ascii="GHEA Grapalat" w:hAnsi="GHEA Grapalat" w:cstheme="minorHAnsi"/>
          <w:noProof/>
          <w:sz w:val="24"/>
          <w:szCs w:val="24"/>
        </w:rPr>
        <w:t xml:space="preserve">All schemes whose suitability for accreditation has been positively determined </w:t>
      </w:r>
      <w:r w:rsidR="00BD43CB">
        <w:rPr>
          <w:rFonts w:ascii="GHEA Grapalat" w:hAnsi="GHEA Grapalat" w:cstheme="minorHAnsi"/>
          <w:noProof/>
          <w:sz w:val="24"/>
          <w:szCs w:val="24"/>
        </w:rPr>
        <w:t>will be</w:t>
      </w:r>
      <w:r w:rsidRPr="00786EC7">
        <w:rPr>
          <w:rFonts w:ascii="GHEA Grapalat" w:hAnsi="GHEA Grapalat" w:cstheme="minorHAnsi"/>
          <w:noProof/>
          <w:sz w:val="24"/>
          <w:szCs w:val="24"/>
        </w:rPr>
        <w:t xml:space="preserve"> listed on the </w:t>
      </w:r>
      <w:r w:rsidR="00BD43CB">
        <w:rPr>
          <w:rFonts w:ascii="GHEA Grapalat" w:hAnsi="GHEA Grapalat" w:cstheme="minorHAnsi"/>
          <w:noProof/>
          <w:sz w:val="24"/>
          <w:szCs w:val="24"/>
        </w:rPr>
        <w:t>ARMNAB</w:t>
      </w:r>
      <w:r w:rsidRPr="00786EC7">
        <w:rPr>
          <w:rFonts w:ascii="GHEA Grapalat" w:hAnsi="GHEA Grapalat" w:cstheme="minorHAnsi"/>
          <w:noProof/>
          <w:sz w:val="24"/>
          <w:szCs w:val="24"/>
        </w:rPr>
        <w:t xml:space="preserve"> website with the name of the owner and the version on which the determination was based. </w:t>
      </w:r>
      <w:r w:rsidR="00BD43CB" w:rsidRPr="00BD43CB">
        <w:rPr>
          <w:rFonts w:ascii="GHEA Grapalat" w:hAnsi="GHEA Grapalat" w:cstheme="minorHAnsi"/>
          <w:noProof/>
          <w:sz w:val="24"/>
          <w:szCs w:val="24"/>
        </w:rPr>
        <w:t xml:space="preserve">If the scheme owner </w:t>
      </w:r>
      <w:r w:rsidR="009D7504">
        <w:rPr>
          <w:rFonts w:ascii="GHEA Grapalat" w:hAnsi="GHEA Grapalat" w:cstheme="minorHAnsi"/>
          <w:noProof/>
          <w:sz w:val="24"/>
          <w:szCs w:val="24"/>
        </w:rPr>
        <w:t>uses</w:t>
      </w:r>
      <w:r w:rsidR="009D7504" w:rsidRPr="009D7504">
        <w:rPr>
          <w:rFonts w:ascii="GHEA Grapalat" w:hAnsi="GHEA Grapalat" w:cstheme="minorHAnsi"/>
          <w:noProof/>
          <w:sz w:val="24"/>
          <w:szCs w:val="24"/>
        </w:rPr>
        <w:t xml:space="preserve"> </w:t>
      </w:r>
      <w:r w:rsidR="009D7504" w:rsidRPr="00786EC7">
        <w:rPr>
          <w:rFonts w:ascii="GHEA Grapalat" w:hAnsi="GHEA Grapalat" w:cstheme="minorHAnsi"/>
          <w:noProof/>
          <w:sz w:val="24"/>
          <w:szCs w:val="24"/>
        </w:rPr>
        <w:t>conformity marks in the sense of ISO/IEC 17030</w:t>
      </w:r>
      <w:r w:rsidR="009D7504">
        <w:rPr>
          <w:rFonts w:ascii="GHEA Grapalat" w:hAnsi="GHEA Grapalat" w:cstheme="minorHAnsi"/>
          <w:noProof/>
          <w:sz w:val="24"/>
          <w:szCs w:val="24"/>
        </w:rPr>
        <w:t xml:space="preserve"> and </w:t>
      </w:r>
      <w:r w:rsidR="00BD43CB" w:rsidRPr="00BD43CB">
        <w:rPr>
          <w:rFonts w:ascii="GHEA Grapalat" w:hAnsi="GHEA Grapalat" w:cstheme="minorHAnsi"/>
          <w:noProof/>
          <w:sz w:val="24"/>
          <w:szCs w:val="24"/>
        </w:rPr>
        <w:t xml:space="preserve">wishes </w:t>
      </w:r>
      <w:r w:rsidR="009D7504" w:rsidRPr="00786EC7">
        <w:rPr>
          <w:rFonts w:ascii="GHEA Grapalat" w:hAnsi="GHEA Grapalat" w:cstheme="minorHAnsi"/>
          <w:noProof/>
          <w:sz w:val="24"/>
          <w:szCs w:val="24"/>
        </w:rPr>
        <w:t xml:space="preserve">to make the quality labels publicly available in the </w:t>
      </w:r>
      <w:r w:rsidR="00CB6516">
        <w:rPr>
          <w:rFonts w:ascii="GHEA Grapalat" w:hAnsi="GHEA Grapalat" w:cstheme="minorHAnsi"/>
          <w:noProof/>
          <w:sz w:val="24"/>
          <w:szCs w:val="24"/>
        </w:rPr>
        <w:t xml:space="preserve">ARMNAB </w:t>
      </w:r>
      <w:r w:rsidR="009D7504" w:rsidRPr="00786EC7">
        <w:rPr>
          <w:rFonts w:ascii="GHEA Grapalat" w:hAnsi="GHEA Grapalat" w:cstheme="minorHAnsi"/>
          <w:noProof/>
          <w:sz w:val="24"/>
          <w:szCs w:val="24"/>
        </w:rPr>
        <w:t>database</w:t>
      </w:r>
      <w:r w:rsidR="00BD43CB" w:rsidRPr="00BD43CB">
        <w:rPr>
          <w:rFonts w:ascii="GHEA Grapalat" w:hAnsi="GHEA Grapalat" w:cstheme="minorHAnsi"/>
          <w:noProof/>
          <w:sz w:val="24"/>
          <w:szCs w:val="24"/>
        </w:rPr>
        <w:t>, that mark is also provided</w:t>
      </w:r>
      <w:r w:rsidR="00CB6516">
        <w:rPr>
          <w:rFonts w:ascii="GHEA Grapalat" w:hAnsi="GHEA Grapalat" w:cstheme="minorHAnsi"/>
          <w:noProof/>
          <w:sz w:val="24"/>
          <w:szCs w:val="24"/>
        </w:rPr>
        <w:t xml:space="preserve"> to ARMNAB</w:t>
      </w:r>
      <w:r w:rsidR="00BD43CB" w:rsidRPr="00BD43CB">
        <w:rPr>
          <w:rFonts w:ascii="GHEA Grapalat" w:hAnsi="GHEA Grapalat" w:cstheme="minorHAnsi"/>
          <w:noProof/>
          <w:sz w:val="24"/>
          <w:szCs w:val="24"/>
        </w:rPr>
        <w:t>.</w:t>
      </w:r>
    </w:p>
    <w:p w14:paraId="2F31B4D2" w14:textId="4448411C" w:rsidR="00A3671F" w:rsidRPr="00A3671F" w:rsidRDefault="00786EC7" w:rsidP="003076F9">
      <w:pPr>
        <w:pStyle w:val="Heading1"/>
        <w:spacing w:line="360" w:lineRule="auto"/>
        <w:ind w:left="720" w:firstLine="0"/>
        <w:rPr>
          <w:rFonts w:ascii="GHEA Grapalat" w:hAnsi="GHEA Grapalat" w:cstheme="minorHAnsi"/>
          <w:noProof/>
          <w:sz w:val="24"/>
          <w:szCs w:val="24"/>
        </w:rPr>
      </w:pPr>
      <w:bookmarkStart w:id="57" w:name="_Toc153718709"/>
      <w:r>
        <w:rPr>
          <w:rFonts w:ascii="GHEA Grapalat" w:hAnsi="GHEA Grapalat" w:cstheme="minorHAnsi"/>
          <w:noProof/>
          <w:sz w:val="24"/>
          <w:szCs w:val="24"/>
        </w:rPr>
        <w:t>4.6</w:t>
      </w:r>
      <w:r w:rsidR="00A3671F" w:rsidRPr="00A3671F">
        <w:rPr>
          <w:rFonts w:ascii="GHEA Grapalat" w:hAnsi="GHEA Grapalat" w:cstheme="minorHAnsi"/>
          <w:noProof/>
          <w:sz w:val="24"/>
          <w:szCs w:val="24"/>
        </w:rPr>
        <w:t xml:space="preserve"> Special features of procedures with review at EA according to EA 1/22</w:t>
      </w:r>
      <w:bookmarkEnd w:id="57"/>
    </w:p>
    <w:p w14:paraId="2A5840E4" w14:textId="66AFEAF4" w:rsidR="00A3671F" w:rsidRDefault="00A3671F" w:rsidP="003076F9">
      <w:pPr>
        <w:spacing w:after="0" w:line="360" w:lineRule="auto"/>
        <w:ind w:firstLine="709"/>
        <w:jc w:val="both"/>
        <w:rPr>
          <w:rFonts w:ascii="GHEA Grapalat" w:hAnsi="GHEA Grapalat" w:cstheme="minorHAnsi"/>
          <w:noProof/>
          <w:sz w:val="24"/>
          <w:szCs w:val="24"/>
        </w:rPr>
      </w:pPr>
      <w:r w:rsidRPr="00A3671F">
        <w:rPr>
          <w:rFonts w:ascii="GHEA Grapalat" w:hAnsi="GHEA Grapalat" w:cstheme="minorHAnsi"/>
          <w:noProof/>
          <w:sz w:val="24"/>
          <w:szCs w:val="24"/>
        </w:rPr>
        <w:t xml:space="preserve">For the cooperation of </w:t>
      </w:r>
      <w:r>
        <w:rPr>
          <w:rFonts w:ascii="GHEA Grapalat" w:hAnsi="GHEA Grapalat" w:cstheme="minorHAnsi"/>
          <w:noProof/>
          <w:sz w:val="24"/>
          <w:szCs w:val="24"/>
        </w:rPr>
        <w:t>ARMNAB</w:t>
      </w:r>
      <w:r w:rsidRPr="00A3671F">
        <w:rPr>
          <w:rFonts w:ascii="GHEA Grapalat" w:hAnsi="GHEA Grapalat" w:cstheme="minorHAnsi"/>
          <w:noProof/>
          <w:sz w:val="24"/>
          <w:szCs w:val="24"/>
        </w:rPr>
        <w:t xml:space="preserve"> with the European co-operation for accreditation (EA), the provisions of rule EA 1/22 </w:t>
      </w:r>
      <w:r w:rsidR="00AD70CF">
        <w:rPr>
          <w:rFonts w:ascii="GHEA Grapalat" w:hAnsi="GHEA Grapalat" w:cstheme="minorHAnsi"/>
          <w:noProof/>
          <w:sz w:val="24"/>
          <w:szCs w:val="24"/>
        </w:rPr>
        <w:t xml:space="preserve">will </w:t>
      </w:r>
      <w:r w:rsidRPr="00A3671F">
        <w:rPr>
          <w:rFonts w:ascii="GHEA Grapalat" w:hAnsi="GHEA Grapalat" w:cstheme="minorHAnsi"/>
          <w:noProof/>
          <w:sz w:val="24"/>
          <w:szCs w:val="24"/>
        </w:rPr>
        <w:t>apply</w:t>
      </w:r>
      <w:r w:rsidR="00AD70CF">
        <w:rPr>
          <w:rFonts w:ascii="GHEA Grapalat" w:hAnsi="GHEA Grapalat" w:cstheme="minorHAnsi"/>
          <w:noProof/>
          <w:sz w:val="24"/>
          <w:szCs w:val="24"/>
        </w:rPr>
        <w:t xml:space="preserve"> after </w:t>
      </w:r>
      <w:r w:rsidR="00706A91" w:rsidRPr="00706A91">
        <w:rPr>
          <w:rFonts w:ascii="GHEA Grapalat" w:hAnsi="GHEA Grapalat" w:cstheme="minorHAnsi"/>
          <w:noProof/>
          <w:sz w:val="24"/>
          <w:szCs w:val="24"/>
        </w:rPr>
        <w:t>signing</w:t>
      </w:r>
      <w:r w:rsidR="00AD70CF">
        <w:rPr>
          <w:rFonts w:ascii="GHEA Grapalat" w:hAnsi="GHEA Grapalat" w:cstheme="minorHAnsi"/>
          <w:noProof/>
          <w:sz w:val="24"/>
          <w:szCs w:val="24"/>
        </w:rPr>
        <w:t xml:space="preserve"> EA MLA</w:t>
      </w:r>
      <w:r w:rsidRPr="00A3671F">
        <w:rPr>
          <w:rFonts w:ascii="GHEA Grapalat" w:hAnsi="GHEA Grapalat" w:cstheme="minorHAnsi"/>
          <w:noProof/>
          <w:sz w:val="24"/>
          <w:szCs w:val="24"/>
        </w:rPr>
        <w:t>.</w:t>
      </w:r>
    </w:p>
    <w:p w14:paraId="0412BA71" w14:textId="1B089CF2" w:rsidR="003076F9" w:rsidRDefault="003076F9" w:rsidP="003076F9">
      <w:pPr>
        <w:spacing w:after="0" w:line="360" w:lineRule="auto"/>
        <w:ind w:firstLine="709"/>
        <w:jc w:val="both"/>
        <w:rPr>
          <w:rFonts w:ascii="GHEA Grapalat" w:hAnsi="GHEA Grapalat" w:cstheme="minorHAnsi"/>
          <w:noProof/>
          <w:sz w:val="24"/>
          <w:szCs w:val="24"/>
        </w:rPr>
      </w:pPr>
      <w:r w:rsidRPr="003076F9">
        <w:rPr>
          <w:rFonts w:ascii="GHEA Grapalat" w:hAnsi="GHEA Grapalat" w:cstheme="minorHAnsi"/>
          <w:noProof/>
          <w:sz w:val="24"/>
          <w:szCs w:val="24"/>
        </w:rPr>
        <w:t xml:space="preserve">Conformity assessment schemes that have already been evaluated by IAF or ILAC or another European accreditation body according to the rules of EA are in general not reevaluated by </w:t>
      </w:r>
      <w:r>
        <w:rPr>
          <w:rFonts w:ascii="GHEA Grapalat" w:hAnsi="GHEA Grapalat" w:cstheme="minorHAnsi"/>
          <w:noProof/>
          <w:sz w:val="24"/>
          <w:szCs w:val="24"/>
        </w:rPr>
        <w:t>ARMNAB. ARMNAB</w:t>
      </w:r>
      <w:r w:rsidRPr="003076F9">
        <w:rPr>
          <w:rFonts w:ascii="GHEA Grapalat" w:hAnsi="GHEA Grapalat" w:cstheme="minorHAnsi"/>
          <w:noProof/>
          <w:sz w:val="24"/>
          <w:szCs w:val="24"/>
        </w:rPr>
        <w:t xml:space="preserve"> recognizes the examination already carried out, provided that these do not violate binding legal regulations, which will be examined within the accreditation procedure. </w:t>
      </w:r>
    </w:p>
    <w:p w14:paraId="27F9162E" w14:textId="77777777" w:rsidR="00151A10" w:rsidRDefault="00151A10" w:rsidP="00A3671F">
      <w:pPr>
        <w:spacing w:after="0" w:line="360" w:lineRule="auto"/>
        <w:ind w:firstLine="709"/>
        <w:jc w:val="both"/>
        <w:rPr>
          <w:rFonts w:ascii="GHEA Grapalat" w:hAnsi="GHEA Grapalat" w:cstheme="minorHAnsi"/>
          <w:noProof/>
          <w:sz w:val="24"/>
          <w:szCs w:val="24"/>
        </w:rPr>
      </w:pPr>
    </w:p>
    <w:p w14:paraId="64C321BB" w14:textId="5C15F19A" w:rsidR="00151A10" w:rsidRPr="00151A10" w:rsidRDefault="00151A10" w:rsidP="00151A10">
      <w:pPr>
        <w:pStyle w:val="Heading1"/>
        <w:ind w:left="720" w:firstLine="0"/>
        <w:rPr>
          <w:rFonts w:ascii="GHEA Grapalat" w:hAnsi="GHEA Grapalat" w:cstheme="minorHAnsi"/>
          <w:i w:val="0"/>
          <w:noProof/>
        </w:rPr>
      </w:pPr>
      <w:bookmarkStart w:id="58" w:name="_Toc153718710"/>
      <w:r w:rsidRPr="00151A10">
        <w:rPr>
          <w:rFonts w:ascii="GHEA Grapalat" w:hAnsi="GHEA Grapalat" w:cstheme="minorHAnsi"/>
          <w:i w:val="0"/>
          <w:noProof/>
        </w:rPr>
        <w:t xml:space="preserve">5. Composition and functioning of the Scheme Committee </w:t>
      </w:r>
      <w:r>
        <w:rPr>
          <w:rFonts w:ascii="GHEA Grapalat" w:hAnsi="GHEA Grapalat" w:cstheme="minorHAnsi"/>
          <w:i w:val="0"/>
          <w:noProof/>
        </w:rPr>
        <w:t>(SC)</w:t>
      </w:r>
      <w:bookmarkEnd w:id="58"/>
    </w:p>
    <w:p w14:paraId="049D726C" w14:textId="77777777" w:rsidR="00151A10" w:rsidRPr="00151A10" w:rsidRDefault="00151A10" w:rsidP="00151A10">
      <w:pPr>
        <w:pStyle w:val="Heading1"/>
        <w:ind w:left="720" w:firstLine="0"/>
        <w:rPr>
          <w:rFonts w:ascii="GHEA Grapalat" w:hAnsi="GHEA Grapalat" w:cstheme="minorHAnsi"/>
          <w:noProof/>
          <w:sz w:val="24"/>
          <w:szCs w:val="24"/>
        </w:rPr>
      </w:pPr>
    </w:p>
    <w:p w14:paraId="685686CC" w14:textId="03A624A8" w:rsidR="009F1C8C" w:rsidRPr="009F1C8C" w:rsidRDefault="00151A10" w:rsidP="009F1C8C">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5.1</w:t>
      </w:r>
      <w:r w:rsidRPr="00151A10">
        <w:rPr>
          <w:rFonts w:ascii="GHEA Grapalat" w:hAnsi="GHEA Grapalat" w:cstheme="minorHAnsi"/>
          <w:noProof/>
          <w:sz w:val="24"/>
          <w:szCs w:val="24"/>
        </w:rPr>
        <w:t xml:space="preserve"> </w:t>
      </w:r>
      <w:r w:rsidR="009F1C8C" w:rsidRPr="009F1C8C">
        <w:rPr>
          <w:rFonts w:ascii="GHEA Grapalat" w:hAnsi="GHEA Grapalat" w:cstheme="minorHAnsi"/>
          <w:noProof/>
          <w:sz w:val="24"/>
          <w:szCs w:val="24"/>
        </w:rPr>
        <w:t xml:space="preserve">The structure of the </w:t>
      </w:r>
      <w:r w:rsidR="00EA27CD">
        <w:rPr>
          <w:rFonts w:ascii="GHEA Grapalat" w:hAnsi="GHEA Grapalat" w:cstheme="minorHAnsi"/>
          <w:noProof/>
          <w:sz w:val="24"/>
          <w:szCs w:val="24"/>
        </w:rPr>
        <w:t>SC</w:t>
      </w:r>
      <w:r w:rsidR="009F1C8C" w:rsidRPr="009F1C8C">
        <w:rPr>
          <w:rFonts w:ascii="GHEA Grapalat" w:hAnsi="GHEA Grapalat" w:cstheme="minorHAnsi"/>
          <w:noProof/>
          <w:sz w:val="24"/>
          <w:szCs w:val="24"/>
        </w:rPr>
        <w:t xml:space="preserve"> established to make a decision on </w:t>
      </w:r>
      <w:r w:rsidR="00EA27CD" w:rsidRPr="00EA27CD">
        <w:rPr>
          <w:rFonts w:ascii="GHEA Grapalat" w:hAnsi="GHEA Grapalat" w:cstheme="minorHAnsi"/>
          <w:noProof/>
          <w:sz w:val="24"/>
          <w:szCs w:val="24"/>
        </w:rPr>
        <w:t xml:space="preserve">the accreditation eligibility of the </w:t>
      </w:r>
      <w:r w:rsidR="00FA46C4">
        <w:rPr>
          <w:rFonts w:ascii="GHEA Grapalat" w:hAnsi="GHEA Grapalat" w:cstheme="minorHAnsi"/>
          <w:noProof/>
          <w:sz w:val="24"/>
          <w:szCs w:val="24"/>
        </w:rPr>
        <w:t>CAS</w:t>
      </w:r>
      <w:r w:rsidR="00EA27CD" w:rsidRPr="00EA27CD">
        <w:rPr>
          <w:rFonts w:ascii="GHEA Grapalat" w:hAnsi="GHEA Grapalat" w:cstheme="minorHAnsi"/>
          <w:noProof/>
          <w:sz w:val="24"/>
          <w:szCs w:val="24"/>
        </w:rPr>
        <w:t xml:space="preserve"> </w:t>
      </w:r>
      <w:r w:rsidR="009F1C8C" w:rsidRPr="009F1C8C">
        <w:rPr>
          <w:rFonts w:ascii="GHEA Grapalat" w:hAnsi="GHEA Grapalat" w:cstheme="minorHAnsi"/>
          <w:noProof/>
          <w:sz w:val="24"/>
          <w:szCs w:val="24"/>
        </w:rPr>
        <w:t>shall be changeable and approved by order of the director of the ARMNAB.</w:t>
      </w:r>
    </w:p>
    <w:p w14:paraId="2CF1E311" w14:textId="7F724308" w:rsidR="00151A10" w:rsidRPr="00151A10" w:rsidRDefault="00EA27CD" w:rsidP="00151A10">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lastRenderedPageBreak/>
        <w:t xml:space="preserve">5.2 </w:t>
      </w:r>
      <w:r w:rsidR="00151A10" w:rsidRPr="00151A10">
        <w:rPr>
          <w:rFonts w:ascii="GHEA Grapalat" w:hAnsi="GHEA Grapalat" w:cstheme="minorHAnsi"/>
          <w:noProof/>
          <w:sz w:val="24"/>
          <w:szCs w:val="24"/>
        </w:rPr>
        <w:t>The S</w:t>
      </w:r>
      <w:r w:rsidR="00151A10">
        <w:rPr>
          <w:rFonts w:ascii="GHEA Grapalat" w:hAnsi="GHEA Grapalat" w:cstheme="minorHAnsi"/>
          <w:noProof/>
          <w:sz w:val="24"/>
          <w:szCs w:val="24"/>
        </w:rPr>
        <w:t>C</w:t>
      </w:r>
      <w:r w:rsidR="00151A10" w:rsidRPr="00151A10">
        <w:rPr>
          <w:rFonts w:ascii="GHEA Grapalat" w:hAnsi="GHEA Grapalat" w:cstheme="minorHAnsi"/>
          <w:noProof/>
          <w:sz w:val="24"/>
          <w:szCs w:val="24"/>
        </w:rPr>
        <w:t xml:space="preserve"> shall be composed of at least 3 persons. The </w:t>
      </w:r>
      <w:r>
        <w:rPr>
          <w:rFonts w:ascii="GHEA Grapalat" w:hAnsi="GHEA Grapalat" w:cstheme="minorHAnsi"/>
          <w:noProof/>
          <w:sz w:val="24"/>
          <w:szCs w:val="24"/>
        </w:rPr>
        <w:t>Team leader</w:t>
      </w:r>
      <w:r w:rsidR="00151A10" w:rsidRPr="00151A10">
        <w:rPr>
          <w:rFonts w:ascii="GHEA Grapalat" w:hAnsi="GHEA Grapalat" w:cstheme="minorHAnsi"/>
          <w:noProof/>
          <w:sz w:val="24"/>
          <w:szCs w:val="24"/>
        </w:rPr>
        <w:t xml:space="preserve"> convenes the </w:t>
      </w:r>
      <w:r w:rsidR="000B4381">
        <w:rPr>
          <w:rFonts w:ascii="GHEA Grapalat" w:hAnsi="GHEA Grapalat" w:cstheme="minorHAnsi"/>
          <w:noProof/>
          <w:sz w:val="24"/>
          <w:szCs w:val="24"/>
        </w:rPr>
        <w:t>SC</w:t>
      </w:r>
      <w:r w:rsidR="00151A10" w:rsidRPr="00151A10">
        <w:rPr>
          <w:rFonts w:ascii="GHEA Grapalat" w:hAnsi="GHEA Grapalat" w:cstheme="minorHAnsi"/>
          <w:noProof/>
          <w:sz w:val="24"/>
          <w:szCs w:val="24"/>
        </w:rPr>
        <w:t xml:space="preserve"> and chairs it without the right to vote. As a rule, the following are to be appointed as members: the </w:t>
      </w:r>
      <w:r w:rsidR="000B4381">
        <w:rPr>
          <w:rFonts w:ascii="GHEA Grapalat" w:hAnsi="GHEA Grapalat" w:cstheme="minorHAnsi"/>
          <w:noProof/>
          <w:sz w:val="24"/>
          <w:szCs w:val="24"/>
        </w:rPr>
        <w:t xml:space="preserve">acreditation </w:t>
      </w:r>
      <w:r w:rsidR="00151A10" w:rsidRPr="00151A10">
        <w:rPr>
          <w:rFonts w:ascii="GHEA Grapalat" w:hAnsi="GHEA Grapalat" w:cstheme="minorHAnsi"/>
          <w:noProof/>
          <w:sz w:val="24"/>
          <w:szCs w:val="24"/>
        </w:rPr>
        <w:t>department head</w:t>
      </w:r>
      <w:r w:rsidR="000B4381">
        <w:rPr>
          <w:rFonts w:ascii="GHEA Grapalat" w:hAnsi="GHEA Grapalat" w:cstheme="minorHAnsi"/>
          <w:noProof/>
          <w:sz w:val="24"/>
          <w:szCs w:val="24"/>
        </w:rPr>
        <w:t xml:space="preserve"> or assessor of accreditation</w:t>
      </w:r>
      <w:r w:rsidR="00EA711F">
        <w:rPr>
          <w:rFonts w:ascii="GHEA Grapalat" w:hAnsi="GHEA Grapalat" w:cstheme="minorHAnsi"/>
          <w:noProof/>
          <w:sz w:val="24"/>
          <w:szCs w:val="24"/>
        </w:rPr>
        <w:t xml:space="preserve"> </w:t>
      </w:r>
      <w:r w:rsidR="000B4381">
        <w:rPr>
          <w:rFonts w:ascii="GHEA Grapalat" w:hAnsi="GHEA Grapalat" w:cstheme="minorHAnsi"/>
          <w:noProof/>
          <w:sz w:val="24"/>
          <w:szCs w:val="24"/>
        </w:rPr>
        <w:t>department</w:t>
      </w:r>
      <w:r w:rsidR="000A00B8">
        <w:rPr>
          <w:rFonts w:ascii="GHEA Grapalat" w:hAnsi="GHEA Grapalat" w:cstheme="minorHAnsi"/>
          <w:noProof/>
          <w:sz w:val="24"/>
          <w:szCs w:val="24"/>
        </w:rPr>
        <w:t xml:space="preserve">, who </w:t>
      </w:r>
      <w:r w:rsidR="000A00B8" w:rsidRPr="000A00B8">
        <w:rPr>
          <w:rFonts w:ascii="GHEA Grapalat" w:hAnsi="GHEA Grapalat" w:cstheme="minorHAnsi"/>
          <w:noProof/>
          <w:sz w:val="24"/>
          <w:szCs w:val="24"/>
        </w:rPr>
        <w:t>could make decisions related to the Level 3 standard to which the scheme applies</w:t>
      </w:r>
      <w:r w:rsidR="000B4381">
        <w:rPr>
          <w:rFonts w:ascii="GHEA Grapalat" w:hAnsi="GHEA Grapalat" w:cstheme="minorHAnsi"/>
          <w:noProof/>
          <w:sz w:val="24"/>
          <w:szCs w:val="24"/>
        </w:rPr>
        <w:t>, Deputy director of ARMNAB</w:t>
      </w:r>
      <w:r w:rsidR="00D13EEA">
        <w:rPr>
          <w:rFonts w:ascii="GHEA Grapalat" w:hAnsi="GHEA Grapalat" w:cstheme="minorHAnsi"/>
          <w:noProof/>
          <w:sz w:val="24"/>
          <w:szCs w:val="24"/>
          <w:lang w:val="hy-AM"/>
        </w:rPr>
        <w:t xml:space="preserve"> </w:t>
      </w:r>
      <w:r w:rsidR="00D13EEA">
        <w:rPr>
          <w:rFonts w:ascii="GHEA Grapalat" w:hAnsi="GHEA Grapalat" w:cstheme="minorHAnsi"/>
          <w:noProof/>
          <w:sz w:val="24"/>
          <w:szCs w:val="24"/>
        </w:rPr>
        <w:t>and</w:t>
      </w:r>
      <w:r w:rsidR="00D13EEA" w:rsidRPr="00D13EEA">
        <w:t xml:space="preserve"> </w:t>
      </w:r>
      <w:r w:rsidR="00D13EEA" w:rsidRPr="00D13EEA">
        <w:rPr>
          <w:rFonts w:ascii="GHEA Grapalat" w:hAnsi="GHEA Grapalat" w:cstheme="minorHAnsi"/>
          <w:noProof/>
          <w:sz w:val="24"/>
          <w:szCs w:val="24"/>
          <w:lang w:val="hy-AM"/>
        </w:rPr>
        <w:t>the representative</w:t>
      </w:r>
      <w:r w:rsidR="00D13EEA">
        <w:rPr>
          <w:rFonts w:ascii="GHEA Grapalat" w:hAnsi="GHEA Grapalat" w:cstheme="minorHAnsi"/>
          <w:noProof/>
          <w:sz w:val="24"/>
          <w:szCs w:val="24"/>
        </w:rPr>
        <w:t>(s)</w:t>
      </w:r>
      <w:r w:rsidR="00D13EEA" w:rsidRPr="00D13EEA">
        <w:rPr>
          <w:rFonts w:ascii="GHEA Grapalat" w:hAnsi="GHEA Grapalat" w:cstheme="minorHAnsi"/>
          <w:noProof/>
          <w:sz w:val="24"/>
          <w:szCs w:val="24"/>
          <w:lang w:val="hy-AM"/>
        </w:rPr>
        <w:t xml:space="preserve"> of the authorized state body related to the given </w:t>
      </w:r>
      <w:r w:rsidR="00D13EEA">
        <w:rPr>
          <w:rFonts w:ascii="GHEA Grapalat" w:hAnsi="GHEA Grapalat" w:cstheme="minorHAnsi"/>
          <w:noProof/>
          <w:sz w:val="24"/>
          <w:szCs w:val="24"/>
        </w:rPr>
        <w:t xml:space="preserve">CAS. </w:t>
      </w:r>
      <w:r w:rsidR="00151A10" w:rsidRPr="00151A10">
        <w:rPr>
          <w:rFonts w:ascii="GHEA Grapalat" w:hAnsi="GHEA Grapalat" w:cstheme="minorHAnsi"/>
          <w:noProof/>
          <w:sz w:val="24"/>
          <w:szCs w:val="24"/>
        </w:rPr>
        <w:t>If several departments</w:t>
      </w:r>
      <w:r w:rsidR="007B2036">
        <w:rPr>
          <w:rFonts w:ascii="GHEA Grapalat" w:hAnsi="GHEA Grapalat" w:cstheme="minorHAnsi"/>
          <w:noProof/>
          <w:sz w:val="24"/>
          <w:szCs w:val="24"/>
        </w:rPr>
        <w:t>/organizations</w:t>
      </w:r>
      <w:r w:rsidR="00151A10" w:rsidRPr="00151A10">
        <w:rPr>
          <w:rFonts w:ascii="GHEA Grapalat" w:hAnsi="GHEA Grapalat" w:cstheme="minorHAnsi"/>
          <w:noProof/>
          <w:sz w:val="24"/>
          <w:szCs w:val="24"/>
        </w:rPr>
        <w:t xml:space="preserve"> are affected by the scheme, the scheme committee must be expanded to include all necessary departments</w:t>
      </w:r>
      <w:r w:rsidR="007B2036">
        <w:rPr>
          <w:rFonts w:ascii="GHEA Grapalat" w:hAnsi="GHEA Grapalat" w:cstheme="minorHAnsi"/>
          <w:noProof/>
          <w:sz w:val="24"/>
          <w:szCs w:val="24"/>
        </w:rPr>
        <w:t>/organizations</w:t>
      </w:r>
      <w:r w:rsidR="00151A10" w:rsidRPr="00151A10">
        <w:rPr>
          <w:rFonts w:ascii="GHEA Grapalat" w:hAnsi="GHEA Grapalat" w:cstheme="minorHAnsi"/>
          <w:noProof/>
          <w:sz w:val="24"/>
          <w:szCs w:val="24"/>
        </w:rPr>
        <w:t xml:space="preserve">. </w:t>
      </w:r>
    </w:p>
    <w:p w14:paraId="56A0DEBD" w14:textId="72F1226F" w:rsidR="00151A10" w:rsidRPr="00151A10" w:rsidRDefault="007B2036" w:rsidP="00151A10">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5.3</w:t>
      </w:r>
      <w:r w:rsidR="00151A10" w:rsidRPr="00151A10">
        <w:rPr>
          <w:rFonts w:ascii="GHEA Grapalat" w:hAnsi="GHEA Grapalat" w:cstheme="minorHAnsi"/>
          <w:noProof/>
          <w:sz w:val="24"/>
          <w:szCs w:val="24"/>
        </w:rPr>
        <w:t xml:space="preserve"> The S</w:t>
      </w:r>
      <w:r>
        <w:rPr>
          <w:rFonts w:ascii="GHEA Grapalat" w:hAnsi="GHEA Grapalat" w:cstheme="minorHAnsi"/>
          <w:noProof/>
          <w:sz w:val="24"/>
          <w:szCs w:val="24"/>
        </w:rPr>
        <w:t>C</w:t>
      </w:r>
      <w:r w:rsidR="00151A10" w:rsidRPr="00151A10">
        <w:rPr>
          <w:rFonts w:ascii="GHEA Grapalat" w:hAnsi="GHEA Grapalat" w:cstheme="minorHAnsi"/>
          <w:noProof/>
          <w:sz w:val="24"/>
          <w:szCs w:val="24"/>
        </w:rPr>
        <w:t xml:space="preserve"> may decide by electronic circular ballot and may discuss the matter by video conference. </w:t>
      </w:r>
    </w:p>
    <w:p w14:paraId="5AA295E5" w14:textId="34F8EAB3" w:rsidR="00AD70CF" w:rsidRDefault="00D47A59" w:rsidP="00A3671F">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5.4</w:t>
      </w:r>
      <w:r w:rsidR="009F1C8C" w:rsidRPr="009F1C8C">
        <w:rPr>
          <w:rFonts w:ascii="GHEA Grapalat" w:hAnsi="GHEA Grapalat" w:cstheme="minorHAnsi"/>
          <w:noProof/>
          <w:sz w:val="24"/>
          <w:szCs w:val="24"/>
        </w:rPr>
        <w:tab/>
        <w:t xml:space="preserve">The </w:t>
      </w:r>
      <w:r w:rsidR="007B2036">
        <w:rPr>
          <w:rFonts w:ascii="GHEA Grapalat" w:hAnsi="GHEA Grapalat" w:cstheme="minorHAnsi"/>
          <w:noProof/>
          <w:sz w:val="24"/>
          <w:szCs w:val="24"/>
        </w:rPr>
        <w:t>SC</w:t>
      </w:r>
      <w:r w:rsidR="009F1C8C" w:rsidRPr="009F1C8C">
        <w:rPr>
          <w:rFonts w:ascii="GHEA Grapalat" w:hAnsi="GHEA Grapalat" w:cstheme="minorHAnsi"/>
          <w:noProof/>
          <w:sz w:val="24"/>
          <w:szCs w:val="24"/>
        </w:rPr>
        <w:t xml:space="preserve"> members shall sign a Declaration of Impartiality and Confidentiality (PR-7, Annex A).</w:t>
      </w:r>
    </w:p>
    <w:p w14:paraId="4C50A5E0" w14:textId="77777777" w:rsidR="008E1640" w:rsidRDefault="008E1640" w:rsidP="00A3671F">
      <w:pPr>
        <w:spacing w:after="0" w:line="360" w:lineRule="auto"/>
        <w:ind w:firstLine="709"/>
        <w:jc w:val="both"/>
        <w:rPr>
          <w:rFonts w:ascii="GHEA Grapalat" w:hAnsi="GHEA Grapalat" w:cstheme="minorHAnsi"/>
          <w:noProof/>
          <w:sz w:val="24"/>
          <w:szCs w:val="24"/>
        </w:rPr>
      </w:pPr>
    </w:p>
    <w:p w14:paraId="64791C1C" w14:textId="0A2D7295" w:rsidR="00B42436" w:rsidRPr="00141D0E" w:rsidRDefault="006559F8" w:rsidP="008E1640">
      <w:pPr>
        <w:pStyle w:val="Heading1"/>
        <w:rPr>
          <w:rFonts w:ascii="GHEA Grapalat" w:hAnsi="GHEA Grapalat" w:cstheme="minorHAnsi"/>
          <w:i w:val="0"/>
          <w:noProof/>
        </w:rPr>
      </w:pPr>
      <w:bookmarkStart w:id="59" w:name="_Toc153718711"/>
      <w:bookmarkStart w:id="60" w:name="_Toc359938495"/>
      <w:bookmarkStart w:id="61" w:name="_Toc371669428"/>
      <w:bookmarkStart w:id="62" w:name="_Toc371942516"/>
      <w:bookmarkStart w:id="63" w:name="_Toc21705682"/>
      <w:bookmarkStart w:id="64" w:name="_Toc29235328"/>
      <w:bookmarkStart w:id="65" w:name="_Toc36198817"/>
      <w:bookmarkStart w:id="66" w:name="_Toc152541360"/>
      <w:r>
        <w:rPr>
          <w:rFonts w:ascii="GHEA Grapalat" w:hAnsi="GHEA Grapalat" w:cstheme="minorHAnsi"/>
          <w:i w:val="0"/>
          <w:noProof/>
        </w:rPr>
        <w:t>6</w:t>
      </w:r>
      <w:r w:rsidR="00141D0E" w:rsidRPr="00141D0E">
        <w:rPr>
          <w:rFonts w:ascii="GHEA Grapalat" w:hAnsi="GHEA Grapalat" w:cstheme="minorHAnsi"/>
          <w:i w:val="0"/>
          <w:noProof/>
        </w:rPr>
        <w:t xml:space="preserve"> Requirements for conformity assessment schemes (IAF Level 3 and 4)</w:t>
      </w:r>
      <w:bookmarkEnd w:id="59"/>
    </w:p>
    <w:p w14:paraId="3C749B49" w14:textId="2D7A9053" w:rsidR="00141D0E" w:rsidRDefault="00141D0E" w:rsidP="00B42436">
      <w:pPr>
        <w:pStyle w:val="Heading1"/>
        <w:ind w:left="720" w:firstLine="0"/>
        <w:rPr>
          <w:rFonts w:ascii="GHEA Grapalat" w:hAnsi="GHEA Grapalat" w:cstheme="minorHAnsi"/>
          <w:i w:val="0"/>
          <w:noProof/>
        </w:rPr>
      </w:pPr>
    </w:p>
    <w:p w14:paraId="3DF0532D" w14:textId="0B0F4A29" w:rsidR="007D3F72" w:rsidRPr="00CF4A6E" w:rsidRDefault="007D3F72" w:rsidP="00CF4A6E">
      <w:pPr>
        <w:pStyle w:val="Heading1"/>
        <w:spacing w:line="360" w:lineRule="auto"/>
        <w:rPr>
          <w:rFonts w:ascii="GHEA Grapalat" w:hAnsi="GHEA Grapalat"/>
          <w:noProof/>
          <w:sz w:val="24"/>
          <w:szCs w:val="24"/>
        </w:rPr>
      </w:pPr>
      <w:bookmarkStart w:id="67" w:name="_Toc153718712"/>
      <w:r w:rsidRPr="00CF4A6E">
        <w:rPr>
          <w:rFonts w:ascii="GHEA Grapalat" w:hAnsi="GHEA Grapalat"/>
          <w:noProof/>
          <w:sz w:val="24"/>
          <w:szCs w:val="24"/>
        </w:rPr>
        <w:t>6.1 General requirements for conformity assessment schemes</w:t>
      </w:r>
      <w:bookmarkEnd w:id="67"/>
    </w:p>
    <w:p w14:paraId="0832539D" w14:textId="17AA3C5C" w:rsidR="006559F8" w:rsidRPr="006559F8" w:rsidRDefault="006559F8" w:rsidP="006559F8">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6.1</w:t>
      </w:r>
      <w:r w:rsidR="007D3F72" w:rsidRPr="007D3F72">
        <w:rPr>
          <w:rFonts w:ascii="GHEA Grapalat" w:hAnsi="GHEA Grapalat" w:cstheme="minorHAnsi"/>
          <w:noProof/>
          <w:sz w:val="24"/>
          <w:szCs w:val="24"/>
        </w:rPr>
        <w:t>.1</w:t>
      </w:r>
      <w:r w:rsidRPr="006559F8">
        <w:rPr>
          <w:rFonts w:ascii="GHEA Grapalat" w:hAnsi="GHEA Grapalat" w:cstheme="minorHAnsi"/>
          <w:noProof/>
          <w:sz w:val="24"/>
          <w:szCs w:val="24"/>
        </w:rPr>
        <w:t xml:space="preserve"> A conformity assessment scheme is a technical specification for accredited conformity assessment bodies describing specific requirements, rules, selectio</w:t>
      </w:r>
      <w:r>
        <w:rPr>
          <w:rFonts w:ascii="GHEA Grapalat" w:hAnsi="GHEA Grapalat" w:cstheme="minorHAnsi"/>
          <w:noProof/>
          <w:sz w:val="24"/>
          <w:szCs w:val="24"/>
        </w:rPr>
        <w:t>n, testing and evaluation proce</w:t>
      </w:r>
      <w:r w:rsidRPr="006559F8">
        <w:rPr>
          <w:rFonts w:ascii="GHEA Grapalat" w:hAnsi="GHEA Grapalat" w:cstheme="minorHAnsi"/>
          <w:noProof/>
          <w:sz w:val="24"/>
          <w:szCs w:val="24"/>
        </w:rPr>
        <w:t xml:space="preserve">dures to be used for conformity assessment by certification or inspection of a product, service, process, system or person in order to make the statement associated with </w:t>
      </w:r>
      <w:r>
        <w:rPr>
          <w:rFonts w:ascii="GHEA Grapalat" w:hAnsi="GHEA Grapalat" w:cstheme="minorHAnsi"/>
          <w:noProof/>
          <w:sz w:val="24"/>
          <w:szCs w:val="24"/>
        </w:rPr>
        <w:t>the conformity as</w:t>
      </w:r>
      <w:r w:rsidRPr="006559F8">
        <w:rPr>
          <w:rFonts w:ascii="GHEA Grapalat" w:hAnsi="GHEA Grapalat" w:cstheme="minorHAnsi"/>
          <w:noProof/>
          <w:sz w:val="24"/>
          <w:szCs w:val="24"/>
        </w:rPr>
        <w:t>sessment evidence (e.g. certificate, inspection report, etc.) in a scientifically traceable, systematic and reliable manner.</w:t>
      </w:r>
    </w:p>
    <w:p w14:paraId="51FF7FEA" w14:textId="68AA72C3" w:rsidR="008E1640" w:rsidRDefault="006559F8" w:rsidP="006559F8">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2</w:t>
      </w:r>
      <w:r w:rsidRPr="006559F8">
        <w:rPr>
          <w:rFonts w:ascii="GHEA Grapalat" w:hAnsi="GHEA Grapalat" w:cstheme="minorHAnsi"/>
          <w:noProof/>
          <w:sz w:val="24"/>
          <w:szCs w:val="24"/>
        </w:rPr>
        <w:t xml:space="preserve"> The regulations of a conformity assessment scheme always concern requirements on level 4 according to EA-MLA 1/06, which describe the activities of the conformity assessment body. It is permissible to define requirements for the object of conform</w:t>
      </w:r>
      <w:r>
        <w:rPr>
          <w:rFonts w:ascii="GHEA Grapalat" w:hAnsi="GHEA Grapalat" w:cstheme="minorHAnsi"/>
          <w:noProof/>
          <w:sz w:val="24"/>
          <w:szCs w:val="24"/>
        </w:rPr>
        <w:t>ity (Level 5) in a scheme if na</w:t>
      </w:r>
      <w:r w:rsidRPr="006559F8">
        <w:rPr>
          <w:rFonts w:ascii="GHEA Grapalat" w:hAnsi="GHEA Grapalat" w:cstheme="minorHAnsi"/>
          <w:noProof/>
          <w:sz w:val="24"/>
          <w:szCs w:val="24"/>
        </w:rPr>
        <w:t>tional or international standards are missing or insufficient.</w:t>
      </w:r>
      <w:r>
        <w:rPr>
          <w:rFonts w:ascii="GHEA Grapalat" w:hAnsi="GHEA Grapalat" w:cstheme="minorHAnsi"/>
          <w:noProof/>
          <w:sz w:val="24"/>
          <w:szCs w:val="24"/>
        </w:rPr>
        <w:t xml:space="preserve"> </w:t>
      </w:r>
      <w:r w:rsidRPr="006559F8">
        <w:rPr>
          <w:rFonts w:ascii="GHEA Grapalat" w:hAnsi="GHEA Grapalat" w:cstheme="minorHAnsi"/>
          <w:noProof/>
          <w:sz w:val="24"/>
          <w:szCs w:val="24"/>
        </w:rPr>
        <w:t>Such criteria shall fulfil the requirements of ISO/IEC 17007.</w:t>
      </w:r>
    </w:p>
    <w:p w14:paraId="5AB3AE3A" w14:textId="3D6BCCA8" w:rsidR="00F86B27" w:rsidRPr="00F86B27" w:rsidRDefault="004D0F41" w:rsidP="00F86B27">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lastRenderedPageBreak/>
        <w:t>6</w:t>
      </w:r>
      <w:r w:rsidR="007D3F72">
        <w:rPr>
          <w:rFonts w:ascii="GHEA Grapalat" w:hAnsi="GHEA Grapalat" w:cstheme="minorHAnsi"/>
          <w:noProof/>
          <w:sz w:val="24"/>
          <w:szCs w:val="24"/>
        </w:rPr>
        <w:t>.1</w:t>
      </w:r>
      <w:r>
        <w:rPr>
          <w:rFonts w:ascii="GHEA Grapalat" w:hAnsi="GHEA Grapalat" w:cstheme="minorHAnsi"/>
          <w:noProof/>
          <w:sz w:val="24"/>
          <w:szCs w:val="24"/>
        </w:rPr>
        <w:t xml:space="preserve">.3 </w:t>
      </w:r>
      <w:r w:rsidR="00F86B27" w:rsidRPr="00F86B27">
        <w:rPr>
          <w:rFonts w:ascii="GHEA Grapalat" w:hAnsi="GHEA Grapalat" w:cstheme="minorHAnsi"/>
          <w:noProof/>
          <w:sz w:val="24"/>
          <w:szCs w:val="24"/>
        </w:rPr>
        <w:t>ISO/IEC 17067 provides valuable guidelines for understanding, developing, using or maintaining certification schemes for products, processes and services. Essential specifications can be taken from the standard with regard to the areas mentioned below:</w:t>
      </w:r>
    </w:p>
    <w:p w14:paraId="3A2FDBBC" w14:textId="4C1FC90C" w:rsidR="00F86B27" w:rsidRPr="004D0F41" w:rsidRDefault="00F86B27" w:rsidP="004D0F41">
      <w:pPr>
        <w:pStyle w:val="ListParagraph"/>
        <w:numPr>
          <w:ilvl w:val="0"/>
          <w:numId w:val="40"/>
        </w:numPr>
        <w:spacing w:after="0" w:line="360" w:lineRule="auto"/>
        <w:jc w:val="both"/>
        <w:rPr>
          <w:rFonts w:ascii="GHEA Grapalat" w:hAnsi="GHEA Grapalat" w:cstheme="minorHAnsi"/>
          <w:noProof/>
          <w:sz w:val="24"/>
          <w:szCs w:val="24"/>
        </w:rPr>
      </w:pPr>
      <w:r w:rsidRPr="004D0F41">
        <w:rPr>
          <w:rFonts w:ascii="GHEA Grapalat" w:hAnsi="GHEA Grapalat" w:cstheme="minorHAnsi"/>
          <w:noProof/>
          <w:sz w:val="24"/>
          <w:szCs w:val="24"/>
        </w:rPr>
        <w:t>Types of schemes (clause 5.3)</w:t>
      </w:r>
      <w:r w:rsidR="00C360B3">
        <w:rPr>
          <w:rFonts w:ascii="GHEA Grapalat" w:hAnsi="GHEA Grapalat" w:cstheme="minorHAnsi"/>
          <w:noProof/>
          <w:sz w:val="24"/>
          <w:szCs w:val="24"/>
        </w:rPr>
        <w:t>;</w:t>
      </w:r>
    </w:p>
    <w:p w14:paraId="590D8E04" w14:textId="7D5AA0F9" w:rsidR="00F86B27" w:rsidRPr="004D0F41" w:rsidRDefault="00F86B27" w:rsidP="004D0F41">
      <w:pPr>
        <w:pStyle w:val="ListParagraph"/>
        <w:numPr>
          <w:ilvl w:val="0"/>
          <w:numId w:val="40"/>
        </w:numPr>
        <w:spacing w:after="0" w:line="360" w:lineRule="auto"/>
        <w:jc w:val="both"/>
        <w:rPr>
          <w:rFonts w:ascii="GHEA Grapalat" w:hAnsi="GHEA Grapalat" w:cstheme="minorHAnsi"/>
          <w:noProof/>
          <w:sz w:val="24"/>
          <w:szCs w:val="24"/>
        </w:rPr>
      </w:pPr>
      <w:r w:rsidRPr="004D0F41">
        <w:rPr>
          <w:rFonts w:ascii="GHEA Grapalat" w:hAnsi="GHEA Grapalat" w:cstheme="minorHAnsi"/>
          <w:noProof/>
          <w:sz w:val="24"/>
          <w:szCs w:val="24"/>
        </w:rPr>
        <w:t>Position of the scheme owner (clause 6.3)</w:t>
      </w:r>
      <w:r w:rsidR="00C360B3">
        <w:rPr>
          <w:rFonts w:ascii="GHEA Grapalat" w:hAnsi="GHEA Grapalat" w:cstheme="minorHAnsi"/>
          <w:noProof/>
          <w:sz w:val="24"/>
          <w:szCs w:val="24"/>
        </w:rPr>
        <w:t>;</w:t>
      </w:r>
    </w:p>
    <w:p w14:paraId="780E1DAB" w14:textId="32A1B97E" w:rsidR="00F86B27" w:rsidRDefault="00F86B27" w:rsidP="004D0F41">
      <w:pPr>
        <w:pStyle w:val="ListParagraph"/>
        <w:numPr>
          <w:ilvl w:val="0"/>
          <w:numId w:val="40"/>
        </w:numPr>
        <w:spacing w:after="0" w:line="360" w:lineRule="auto"/>
        <w:jc w:val="both"/>
        <w:rPr>
          <w:rFonts w:ascii="GHEA Grapalat" w:hAnsi="GHEA Grapalat" w:cstheme="minorHAnsi"/>
          <w:noProof/>
          <w:sz w:val="24"/>
          <w:szCs w:val="24"/>
        </w:rPr>
      </w:pPr>
      <w:r w:rsidRPr="004D0F41">
        <w:rPr>
          <w:rFonts w:ascii="GHEA Grapalat" w:hAnsi="GHEA Grapalat" w:cstheme="minorHAnsi"/>
          <w:noProof/>
          <w:sz w:val="24"/>
          <w:szCs w:val="24"/>
        </w:rPr>
        <w:t>Scheme development (clause 6.4)</w:t>
      </w:r>
      <w:r w:rsidR="00C360B3">
        <w:rPr>
          <w:rFonts w:ascii="GHEA Grapalat" w:hAnsi="GHEA Grapalat" w:cstheme="minorHAnsi"/>
          <w:noProof/>
          <w:sz w:val="24"/>
          <w:szCs w:val="24"/>
        </w:rPr>
        <w:t>;</w:t>
      </w:r>
    </w:p>
    <w:p w14:paraId="59D4EA63" w14:textId="0446B5CE" w:rsidR="00C360B3" w:rsidRPr="004D0F41" w:rsidRDefault="00C360B3" w:rsidP="00C360B3">
      <w:pPr>
        <w:pStyle w:val="ListParagraph"/>
        <w:numPr>
          <w:ilvl w:val="0"/>
          <w:numId w:val="40"/>
        </w:numPr>
        <w:spacing w:after="0" w:line="360" w:lineRule="auto"/>
        <w:jc w:val="both"/>
        <w:rPr>
          <w:rFonts w:ascii="GHEA Grapalat" w:hAnsi="GHEA Grapalat" w:cstheme="minorHAnsi"/>
          <w:noProof/>
          <w:sz w:val="24"/>
          <w:szCs w:val="24"/>
        </w:rPr>
      </w:pPr>
      <w:r w:rsidRPr="00C360B3">
        <w:rPr>
          <w:rFonts w:ascii="GHEA Grapalat" w:hAnsi="GHEA Grapalat" w:cstheme="minorHAnsi"/>
          <w:noProof/>
          <w:sz w:val="24"/>
          <w:szCs w:val="24"/>
        </w:rPr>
        <w:t>C</w:t>
      </w:r>
      <w:r>
        <w:rPr>
          <w:rFonts w:ascii="GHEA Grapalat" w:hAnsi="GHEA Grapalat" w:cstheme="minorHAnsi"/>
          <w:noProof/>
          <w:sz w:val="24"/>
          <w:szCs w:val="24"/>
        </w:rPr>
        <w:t>ontent of a scheme (clause 6.5);</w:t>
      </w:r>
    </w:p>
    <w:p w14:paraId="27F99FAC" w14:textId="596AD608" w:rsidR="00F86B27" w:rsidRDefault="00F86B27" w:rsidP="004D0F41">
      <w:pPr>
        <w:pStyle w:val="ListParagraph"/>
        <w:numPr>
          <w:ilvl w:val="0"/>
          <w:numId w:val="40"/>
        </w:numPr>
        <w:spacing w:after="0" w:line="360" w:lineRule="auto"/>
        <w:jc w:val="both"/>
        <w:rPr>
          <w:rFonts w:ascii="GHEA Grapalat" w:hAnsi="GHEA Grapalat" w:cstheme="minorHAnsi"/>
          <w:noProof/>
          <w:sz w:val="24"/>
          <w:szCs w:val="24"/>
        </w:rPr>
      </w:pPr>
      <w:r w:rsidRPr="004D0F41">
        <w:rPr>
          <w:rFonts w:ascii="GHEA Grapalat" w:hAnsi="GHEA Grapalat" w:cstheme="minorHAnsi"/>
          <w:noProof/>
          <w:sz w:val="24"/>
          <w:szCs w:val="24"/>
        </w:rPr>
        <w:t>Scheme documentation (clause 6.7).</w:t>
      </w:r>
    </w:p>
    <w:p w14:paraId="16DA4070" w14:textId="77777777" w:rsidR="00C360B3" w:rsidRPr="00C360B3" w:rsidRDefault="00C360B3" w:rsidP="00C360B3">
      <w:pPr>
        <w:autoSpaceDE w:val="0"/>
        <w:autoSpaceDN w:val="0"/>
        <w:adjustRightInd w:val="0"/>
        <w:spacing w:after="0" w:line="240" w:lineRule="auto"/>
        <w:rPr>
          <w:rFonts w:cs="Calibri"/>
          <w:color w:val="000000"/>
          <w:sz w:val="24"/>
          <w:szCs w:val="24"/>
          <w:lang w:eastAsia="ru-RU"/>
        </w:rPr>
      </w:pPr>
    </w:p>
    <w:p w14:paraId="4DE6C933" w14:textId="63A5F9C7" w:rsidR="00C360B3" w:rsidRPr="00C360B3" w:rsidRDefault="00B11F9A" w:rsidP="00C360B3">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 xml:space="preserve">.4 </w:t>
      </w:r>
      <w:r w:rsidR="00C360B3" w:rsidRPr="00C360B3">
        <w:rPr>
          <w:rFonts w:ascii="GHEA Grapalat" w:hAnsi="GHEA Grapalat" w:cstheme="minorHAnsi"/>
          <w:noProof/>
          <w:sz w:val="24"/>
          <w:szCs w:val="24"/>
        </w:rPr>
        <w:t xml:space="preserve">The typical elements and the internal structure of a conformity assessment scheme are pre-sented in the standard ISO/IEC 17067, table 1 and can be applied prototypically for all accreditation activities, especially for inspection schemes. </w:t>
      </w:r>
    </w:p>
    <w:p w14:paraId="29C1926E" w14:textId="6345E7A8" w:rsidR="00C360B3" w:rsidRPr="00C360B3" w:rsidRDefault="00B11F9A" w:rsidP="00C360B3">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.5</w:t>
      </w:r>
      <w:r w:rsidR="00C360B3" w:rsidRPr="00C360B3">
        <w:rPr>
          <w:rFonts w:ascii="GHEA Grapalat" w:hAnsi="GHEA Grapalat" w:cstheme="minorHAnsi"/>
          <w:noProof/>
          <w:sz w:val="24"/>
          <w:szCs w:val="24"/>
        </w:rPr>
        <w:t xml:space="preserve"> Each conformity assessment scheme must formulate concrete statements on the necessity and, if applicable, the design in the areas of selection, evaluation, review and attestation and monitoring, which must be supported by evidence within the evaluation process. </w:t>
      </w:r>
    </w:p>
    <w:p w14:paraId="021B44D4" w14:textId="4F27F7FE" w:rsidR="00C360B3" w:rsidRDefault="00B11F9A" w:rsidP="00C360B3">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.6</w:t>
      </w:r>
      <w:r w:rsidR="00C360B3" w:rsidRPr="00C360B3">
        <w:rPr>
          <w:rFonts w:ascii="GHEA Grapalat" w:hAnsi="GHEA Grapalat" w:cstheme="minorHAnsi"/>
          <w:noProof/>
          <w:sz w:val="24"/>
          <w:szCs w:val="24"/>
        </w:rPr>
        <w:t xml:space="preserve"> If possible, an assignment to the scheme types of ISO/IEC 17067 should be made. If, from the applicant's point of view, these scheme types are not suitable, it shall be explained which additional requirements exclude an assignment. </w:t>
      </w:r>
    </w:p>
    <w:p w14:paraId="05AA0CA1" w14:textId="7CBE3D68" w:rsidR="00862785" w:rsidRPr="00862785"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 xml:space="preserve">.7 </w:t>
      </w:r>
      <w:r w:rsidRPr="00862785">
        <w:rPr>
          <w:rFonts w:ascii="GHEA Grapalat" w:hAnsi="GHEA Grapalat" w:cstheme="minorHAnsi"/>
          <w:noProof/>
          <w:sz w:val="24"/>
          <w:szCs w:val="24"/>
        </w:rPr>
        <w:t>Description of the necessary planning and preparation activities and planning information collections and any necessary sampling activities or sampling procedures.</w:t>
      </w:r>
    </w:p>
    <w:p w14:paraId="67B342EB" w14:textId="6EC5E989" w:rsidR="00862785" w:rsidRPr="00862785"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w:t>
      </w:r>
      <w:r w:rsidRPr="00862785">
        <w:rPr>
          <w:rFonts w:ascii="GHEA Grapalat" w:hAnsi="GHEA Grapalat" w:cstheme="minorHAnsi"/>
          <w:noProof/>
          <w:sz w:val="24"/>
          <w:szCs w:val="24"/>
        </w:rPr>
        <w:t>8 Information must be provided on how to ensure the integri</w:t>
      </w:r>
      <w:r w:rsidR="007D3F72">
        <w:rPr>
          <w:rFonts w:ascii="GHEA Grapalat" w:hAnsi="GHEA Grapalat" w:cstheme="minorHAnsi"/>
          <w:noProof/>
          <w:sz w:val="24"/>
          <w:szCs w:val="24"/>
        </w:rPr>
        <w:t>ty and reliability of the infor</w:t>
      </w:r>
      <w:r w:rsidRPr="00862785">
        <w:rPr>
          <w:rFonts w:ascii="GHEA Grapalat" w:hAnsi="GHEA Grapalat" w:cstheme="minorHAnsi"/>
          <w:noProof/>
          <w:sz w:val="24"/>
          <w:szCs w:val="24"/>
        </w:rPr>
        <w:t>mation collected for the investigation. In particular, when data are provided by the manufacturer, it shall be specified how the integrity of these data can be ensured by concrete verification or other controls by the CAB.</w:t>
      </w:r>
    </w:p>
    <w:p w14:paraId="545CCF8F" w14:textId="12732BDC" w:rsidR="00107F6C"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w:t>
      </w:r>
      <w:r w:rsidRPr="00862785">
        <w:rPr>
          <w:rFonts w:ascii="GHEA Grapalat" w:hAnsi="GHEA Grapalat" w:cstheme="minorHAnsi"/>
          <w:noProof/>
          <w:sz w:val="24"/>
          <w:szCs w:val="24"/>
        </w:rPr>
        <w:t xml:space="preserve">9 If the scheme includes sampling, information shall be provided on the sampling method to be used in order to obtain consistent and reproducible results. As far as </w:t>
      </w:r>
      <w:r w:rsidRPr="00862785">
        <w:rPr>
          <w:rFonts w:ascii="GHEA Grapalat" w:hAnsi="GHEA Grapalat" w:cstheme="minorHAnsi"/>
          <w:noProof/>
          <w:sz w:val="24"/>
          <w:szCs w:val="24"/>
        </w:rPr>
        <w:lastRenderedPageBreak/>
        <w:t>possible, sampling methods based on statistical methods to allow a representative statement or those specified in international standards should always be used.</w:t>
      </w:r>
    </w:p>
    <w:p w14:paraId="595D0DEE" w14:textId="194579EA" w:rsidR="00862785" w:rsidRPr="00862785"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 xml:space="preserve">.10 </w:t>
      </w:r>
      <w:r w:rsidRPr="00862785">
        <w:rPr>
          <w:rFonts w:ascii="GHEA Grapalat" w:hAnsi="GHEA Grapalat" w:cstheme="minorHAnsi"/>
          <w:noProof/>
          <w:sz w:val="24"/>
          <w:szCs w:val="24"/>
        </w:rPr>
        <w:t>Demonstrate the use of one or more determination methods (e.g., testing, auditing, and/or examination) to obtain complete information on the compliance of the object of conformity assessment or its sample with specified requirements.</w:t>
      </w:r>
    </w:p>
    <w:p w14:paraId="61EC3D4C" w14:textId="03D64EA3" w:rsidR="00862785" w:rsidRPr="00862785"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.11</w:t>
      </w:r>
      <w:r w:rsidRPr="00862785">
        <w:rPr>
          <w:rFonts w:ascii="GHEA Grapalat" w:hAnsi="GHEA Grapalat" w:cstheme="minorHAnsi"/>
          <w:noProof/>
          <w:sz w:val="24"/>
          <w:szCs w:val="24"/>
        </w:rPr>
        <w:t xml:space="preserve"> In the case of series products or services, it must be explained how a representative determination is ensured by statistical methods.</w:t>
      </w:r>
    </w:p>
    <w:p w14:paraId="3EF884A5" w14:textId="7C6E8D02" w:rsidR="00862785" w:rsidRDefault="00862785"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.12</w:t>
      </w:r>
      <w:r w:rsidRPr="00862785">
        <w:rPr>
          <w:rFonts w:ascii="GHEA Grapalat" w:hAnsi="GHEA Grapalat" w:cstheme="minorHAnsi"/>
          <w:noProof/>
          <w:sz w:val="24"/>
          <w:szCs w:val="24"/>
        </w:rPr>
        <w:t xml:space="preserve"> As a rule, evidence of the use of good conformity assessment practices shall be provided (see 4.6 ISO/IEC 17007).</w:t>
      </w:r>
    </w:p>
    <w:p w14:paraId="64754688" w14:textId="031BE606" w:rsidR="004A1B4A" w:rsidRDefault="004A1B4A" w:rsidP="00862785">
      <w:pPr>
        <w:spacing w:after="0" w:line="360" w:lineRule="auto"/>
        <w:ind w:firstLine="709"/>
        <w:jc w:val="both"/>
        <w:rPr>
          <w:rFonts w:ascii="GHEA Grapalat" w:hAnsi="GHEA Grapalat" w:cstheme="minorHAnsi"/>
          <w:noProof/>
          <w:sz w:val="24"/>
          <w:szCs w:val="24"/>
        </w:rPr>
      </w:pPr>
      <w:r>
        <w:rPr>
          <w:rFonts w:ascii="GHEA Grapalat" w:hAnsi="GHEA Grapalat" w:cstheme="minorHAnsi"/>
          <w:noProof/>
          <w:sz w:val="24"/>
          <w:szCs w:val="24"/>
        </w:rPr>
        <w:t>6</w:t>
      </w:r>
      <w:r w:rsidR="007D3F72">
        <w:rPr>
          <w:rFonts w:ascii="GHEA Grapalat" w:hAnsi="GHEA Grapalat" w:cstheme="minorHAnsi"/>
          <w:noProof/>
          <w:sz w:val="24"/>
          <w:szCs w:val="24"/>
        </w:rPr>
        <w:t>.1</w:t>
      </w:r>
      <w:r>
        <w:rPr>
          <w:rFonts w:ascii="GHEA Grapalat" w:hAnsi="GHEA Grapalat" w:cstheme="minorHAnsi"/>
          <w:noProof/>
          <w:sz w:val="24"/>
          <w:szCs w:val="24"/>
        </w:rPr>
        <w:t xml:space="preserve">.13 </w:t>
      </w:r>
      <w:r w:rsidRPr="004A1B4A">
        <w:rPr>
          <w:rFonts w:ascii="GHEA Grapalat" w:hAnsi="GHEA Grapalat" w:cstheme="minorHAnsi"/>
          <w:noProof/>
          <w:sz w:val="24"/>
          <w:szCs w:val="24"/>
        </w:rPr>
        <w:t>Description of the procedure for checking the evidence of conformity obtained during the determination stage to determine whether the specified requirements are met. The respective requirements of the accreditation standards (ISO/IEC 17065/ISO/IEC 17021</w:t>
      </w:r>
      <w:r>
        <w:rPr>
          <w:rFonts w:ascii="GHEA Grapalat" w:hAnsi="GHEA Grapalat" w:cstheme="minorHAnsi"/>
          <w:noProof/>
          <w:sz w:val="24"/>
          <w:szCs w:val="24"/>
        </w:rPr>
        <w:t>-1</w:t>
      </w:r>
      <w:r w:rsidRPr="004A1B4A">
        <w:rPr>
          <w:rFonts w:ascii="GHEA Grapalat" w:hAnsi="GHEA Grapalat" w:cstheme="minorHAnsi"/>
          <w:noProof/>
          <w:sz w:val="24"/>
          <w:szCs w:val="24"/>
        </w:rPr>
        <w:t>/ ISO/IEC 17020/ ISO/IEC 17024</w:t>
      </w:r>
      <w:r>
        <w:rPr>
          <w:rFonts w:ascii="GHEA Grapalat" w:hAnsi="GHEA Grapalat" w:cstheme="minorHAnsi"/>
          <w:noProof/>
          <w:sz w:val="24"/>
          <w:szCs w:val="24"/>
        </w:rPr>
        <w:t>,</w:t>
      </w:r>
      <w:r w:rsidRPr="004A1B4A">
        <w:rPr>
          <w:rFonts w:ascii="GHEA Grapalat" w:hAnsi="GHEA Grapalat" w:cstheme="minorHAnsi"/>
          <w:noProof/>
          <w:sz w:val="24"/>
          <w:szCs w:val="24"/>
        </w:rPr>
        <w:t xml:space="preserve"> etc.) must be observed.</w:t>
      </w:r>
    </w:p>
    <w:p w14:paraId="4C6183AF" w14:textId="68D25D44" w:rsidR="004A1B4A" w:rsidRPr="007D3F72" w:rsidRDefault="007D3F72" w:rsidP="00EB585A">
      <w:pPr>
        <w:pStyle w:val="Heading1"/>
        <w:spacing w:line="360" w:lineRule="auto"/>
        <w:ind w:left="720" w:firstLine="0"/>
        <w:rPr>
          <w:rFonts w:ascii="GHEA Grapalat" w:hAnsi="GHEA Grapalat" w:cstheme="minorHAnsi"/>
          <w:noProof/>
          <w:sz w:val="24"/>
          <w:szCs w:val="24"/>
        </w:rPr>
      </w:pPr>
      <w:bookmarkStart w:id="68" w:name="_Toc153718713"/>
      <w:r w:rsidRPr="00EB585A">
        <w:rPr>
          <w:rFonts w:ascii="GHEA Grapalat" w:hAnsi="GHEA Grapalat" w:cstheme="minorHAnsi"/>
          <w:noProof/>
          <w:sz w:val="24"/>
          <w:szCs w:val="24"/>
        </w:rPr>
        <w:t xml:space="preserve">6.2 </w:t>
      </w:r>
      <w:r w:rsidRPr="007D3F72">
        <w:rPr>
          <w:rFonts w:ascii="GHEA Grapalat" w:hAnsi="GHEA Grapalat" w:cstheme="minorHAnsi"/>
          <w:noProof/>
          <w:sz w:val="24"/>
          <w:szCs w:val="24"/>
        </w:rPr>
        <w:t>Particular requirements</w:t>
      </w:r>
      <w:bookmarkEnd w:id="68"/>
    </w:p>
    <w:p w14:paraId="2174DF28" w14:textId="5B2EFB3D" w:rsidR="00EB585A" w:rsidRPr="00EB585A" w:rsidRDefault="00EB585A" w:rsidP="00EB585A">
      <w:pPr>
        <w:spacing w:after="0" w:line="360" w:lineRule="auto"/>
        <w:ind w:firstLine="709"/>
        <w:jc w:val="both"/>
        <w:rPr>
          <w:rFonts w:ascii="GHEA Grapalat" w:hAnsi="GHEA Grapalat" w:cstheme="minorHAnsi"/>
          <w:b/>
          <w:noProof/>
          <w:sz w:val="24"/>
          <w:szCs w:val="24"/>
        </w:rPr>
      </w:pPr>
      <w:r w:rsidRPr="00EB585A">
        <w:rPr>
          <w:rFonts w:ascii="GHEA Grapalat" w:hAnsi="GHEA Grapalat" w:cstheme="minorHAnsi"/>
          <w:b/>
          <w:noProof/>
          <w:sz w:val="24"/>
          <w:szCs w:val="24"/>
        </w:rPr>
        <w:t xml:space="preserve">6.2.1 Certification of management systems (ISO/IEC 17021-1) </w:t>
      </w:r>
    </w:p>
    <w:p w14:paraId="1BA1C8B7" w14:textId="24D50266" w:rsidR="00EB585A" w:rsidRPr="00EB585A" w:rsidRDefault="00EB585A" w:rsidP="00EB585A">
      <w:pPr>
        <w:spacing w:after="0" w:line="360" w:lineRule="auto"/>
        <w:ind w:firstLine="709"/>
        <w:jc w:val="both"/>
        <w:rPr>
          <w:rFonts w:ascii="GHEA Grapalat" w:hAnsi="GHEA Grapalat" w:cstheme="minorHAnsi"/>
          <w:noProof/>
          <w:sz w:val="24"/>
          <w:szCs w:val="24"/>
        </w:rPr>
      </w:pPr>
      <w:r w:rsidRPr="00EB585A">
        <w:rPr>
          <w:rFonts w:ascii="GHEA Grapalat" w:hAnsi="GHEA Grapalat" w:cstheme="minorHAnsi"/>
          <w:noProof/>
          <w:sz w:val="24"/>
          <w:szCs w:val="24"/>
        </w:rPr>
        <w:t xml:space="preserve">The conformity assessment scheme shall include a necessity analysis showing why and to what extent existing international standard requirements for conformity assessment of management systems cannot be used or need to be specified by the scheme. </w:t>
      </w:r>
    </w:p>
    <w:p w14:paraId="4B42EEB0" w14:textId="636907F5" w:rsidR="00EB585A" w:rsidRPr="00EB585A" w:rsidRDefault="00EB585A" w:rsidP="00EB585A">
      <w:pPr>
        <w:spacing w:after="0" w:line="360" w:lineRule="auto"/>
        <w:ind w:firstLine="709"/>
        <w:jc w:val="both"/>
        <w:rPr>
          <w:rFonts w:ascii="GHEA Grapalat" w:hAnsi="GHEA Grapalat" w:cstheme="minorHAnsi"/>
          <w:b/>
          <w:noProof/>
          <w:sz w:val="24"/>
          <w:szCs w:val="24"/>
        </w:rPr>
      </w:pPr>
      <w:r w:rsidRPr="00EB585A">
        <w:rPr>
          <w:rFonts w:ascii="GHEA Grapalat" w:hAnsi="GHEA Grapalat" w:cstheme="minorHAnsi"/>
          <w:b/>
          <w:noProof/>
          <w:sz w:val="24"/>
          <w:szCs w:val="24"/>
        </w:rPr>
        <w:t xml:space="preserve">6.2.2 Certification products/processes/services (ISO/IEC 17065) </w:t>
      </w:r>
    </w:p>
    <w:p w14:paraId="61CBB9F7" w14:textId="7BF7C243" w:rsidR="00EB585A" w:rsidRDefault="00EB585A" w:rsidP="00EB585A">
      <w:pPr>
        <w:spacing w:after="0" w:line="360" w:lineRule="auto"/>
        <w:ind w:firstLine="709"/>
        <w:jc w:val="both"/>
        <w:rPr>
          <w:rFonts w:ascii="GHEA Grapalat" w:hAnsi="GHEA Grapalat" w:cstheme="minorHAnsi"/>
          <w:noProof/>
          <w:sz w:val="24"/>
          <w:szCs w:val="24"/>
        </w:rPr>
      </w:pPr>
      <w:r w:rsidRPr="00EB585A">
        <w:rPr>
          <w:rFonts w:ascii="GHEA Grapalat" w:hAnsi="GHEA Grapalat" w:cstheme="minorHAnsi"/>
          <w:noProof/>
          <w:sz w:val="24"/>
          <w:szCs w:val="24"/>
        </w:rPr>
        <w:t xml:space="preserve">The conformity assessment scheme shall include statements on all items in section 6.5 of ISO/IEC 17067. </w:t>
      </w:r>
    </w:p>
    <w:p w14:paraId="6AE47973" w14:textId="4631F894" w:rsidR="00924E85" w:rsidRDefault="00924E85" w:rsidP="00EB585A">
      <w:pPr>
        <w:spacing w:after="0" w:line="360" w:lineRule="auto"/>
        <w:ind w:firstLine="709"/>
        <w:jc w:val="both"/>
        <w:rPr>
          <w:rFonts w:ascii="GHEA Grapalat" w:hAnsi="GHEA Grapalat" w:cstheme="minorHAnsi"/>
          <w:noProof/>
          <w:sz w:val="24"/>
          <w:szCs w:val="24"/>
        </w:rPr>
      </w:pPr>
      <w:r w:rsidRPr="00924E85">
        <w:rPr>
          <w:rFonts w:ascii="GHEA Grapalat" w:hAnsi="GHEA Grapalat" w:cstheme="minorHAnsi"/>
          <w:noProof/>
          <w:sz w:val="24"/>
          <w:szCs w:val="24"/>
        </w:rPr>
        <w:t xml:space="preserve">According to clause 6.5.1 b) and g) </w:t>
      </w:r>
      <w:r w:rsidR="00F2579E">
        <w:rPr>
          <w:rFonts w:ascii="GHEA Grapalat" w:hAnsi="GHEA Grapalat" w:cstheme="minorHAnsi"/>
          <w:noProof/>
          <w:sz w:val="24"/>
          <w:szCs w:val="24"/>
        </w:rPr>
        <w:t>GOST</w:t>
      </w:r>
      <w:r w:rsidRPr="00924E85">
        <w:rPr>
          <w:rFonts w:ascii="GHEA Grapalat" w:hAnsi="GHEA Grapalat" w:cstheme="minorHAnsi"/>
          <w:noProof/>
          <w:sz w:val="24"/>
          <w:szCs w:val="24"/>
        </w:rPr>
        <w:t xml:space="preserve"> </w:t>
      </w:r>
      <w:r w:rsidR="00F2579E" w:rsidRPr="00924E85">
        <w:rPr>
          <w:rFonts w:ascii="GHEA Grapalat" w:hAnsi="GHEA Grapalat" w:cstheme="minorHAnsi"/>
          <w:noProof/>
          <w:sz w:val="24"/>
          <w:szCs w:val="24"/>
        </w:rPr>
        <w:t>ISO/IEC</w:t>
      </w:r>
      <w:r w:rsidR="00F2579E">
        <w:rPr>
          <w:rFonts w:ascii="GHEA Grapalat" w:hAnsi="GHEA Grapalat" w:cstheme="minorHAnsi"/>
          <w:noProof/>
          <w:sz w:val="24"/>
          <w:szCs w:val="24"/>
        </w:rPr>
        <w:t xml:space="preserve"> </w:t>
      </w:r>
      <w:r w:rsidRPr="00924E85">
        <w:rPr>
          <w:rFonts w:ascii="GHEA Grapalat" w:hAnsi="GHEA Grapalat" w:cstheme="minorHAnsi"/>
          <w:noProof/>
          <w:sz w:val="24"/>
          <w:szCs w:val="24"/>
        </w:rPr>
        <w:t xml:space="preserve">17067, a concrete evaluation type/method must be specified for each material requirement for the object of </w:t>
      </w:r>
      <w:r>
        <w:rPr>
          <w:rFonts w:ascii="GHEA Grapalat" w:hAnsi="GHEA Grapalat" w:cstheme="minorHAnsi"/>
          <w:noProof/>
          <w:sz w:val="24"/>
          <w:szCs w:val="24"/>
        </w:rPr>
        <w:t>conformity assessment (legal re</w:t>
      </w:r>
      <w:r w:rsidRPr="00924E85">
        <w:rPr>
          <w:rFonts w:ascii="GHEA Grapalat" w:hAnsi="GHEA Grapalat" w:cstheme="minorHAnsi"/>
          <w:noProof/>
          <w:sz w:val="24"/>
          <w:szCs w:val="24"/>
        </w:rPr>
        <w:t>quirement/standard/approved criteria at level 5).</w:t>
      </w:r>
    </w:p>
    <w:p w14:paraId="7D075CE2" w14:textId="22446120" w:rsidR="00924E85" w:rsidRPr="00924E85" w:rsidRDefault="00924E85" w:rsidP="00924E85">
      <w:pPr>
        <w:spacing w:after="0" w:line="360" w:lineRule="auto"/>
        <w:ind w:firstLine="709"/>
        <w:jc w:val="both"/>
        <w:rPr>
          <w:rFonts w:ascii="GHEA Grapalat" w:hAnsi="GHEA Grapalat" w:cstheme="minorHAnsi"/>
          <w:noProof/>
          <w:sz w:val="24"/>
          <w:szCs w:val="24"/>
        </w:rPr>
      </w:pPr>
      <w:r w:rsidRPr="00924E85">
        <w:rPr>
          <w:rFonts w:ascii="GHEA Grapalat" w:hAnsi="GHEA Grapalat" w:cstheme="minorHAnsi"/>
          <w:noProof/>
          <w:sz w:val="24"/>
          <w:szCs w:val="24"/>
        </w:rPr>
        <w:t>If the evaluation methods or procedures are not</w:t>
      </w:r>
      <w:r w:rsidR="00AC79B7">
        <w:rPr>
          <w:rFonts w:ascii="GHEA Grapalat" w:hAnsi="GHEA Grapalat" w:cstheme="minorHAnsi"/>
          <w:noProof/>
          <w:sz w:val="24"/>
          <w:szCs w:val="24"/>
        </w:rPr>
        <w:t xml:space="preserve"> standardized, they must be de</w:t>
      </w:r>
      <w:r w:rsidRPr="00924E85">
        <w:rPr>
          <w:rFonts w:ascii="GHEA Grapalat" w:hAnsi="GHEA Grapalat" w:cstheme="minorHAnsi"/>
          <w:noProof/>
          <w:sz w:val="24"/>
          <w:szCs w:val="24"/>
        </w:rPr>
        <w:t xml:space="preserve">scribed separately. </w:t>
      </w:r>
      <w:r w:rsidR="001C645D" w:rsidRPr="001C645D">
        <w:rPr>
          <w:rFonts w:ascii="GHEA Grapalat" w:hAnsi="GHEA Grapalat" w:cstheme="minorHAnsi"/>
          <w:noProof/>
          <w:sz w:val="24"/>
          <w:szCs w:val="24"/>
        </w:rPr>
        <w:t>Where standards are available, they must be submitted with the application documents.</w:t>
      </w:r>
    </w:p>
    <w:p w14:paraId="28566666" w14:textId="3E8DE83D" w:rsidR="00AC79B7" w:rsidRPr="00AC79B7" w:rsidRDefault="00AC79B7" w:rsidP="00AC79B7">
      <w:pPr>
        <w:spacing w:after="0" w:line="360" w:lineRule="auto"/>
        <w:ind w:firstLine="709"/>
        <w:jc w:val="both"/>
        <w:rPr>
          <w:rFonts w:ascii="GHEA Grapalat" w:hAnsi="GHEA Grapalat" w:cstheme="minorHAnsi"/>
          <w:b/>
          <w:noProof/>
          <w:sz w:val="24"/>
          <w:szCs w:val="24"/>
        </w:rPr>
      </w:pPr>
      <w:r w:rsidRPr="00AC79B7">
        <w:rPr>
          <w:rFonts w:ascii="GHEA Grapalat" w:hAnsi="GHEA Grapalat" w:cstheme="minorHAnsi"/>
          <w:b/>
          <w:noProof/>
          <w:sz w:val="24"/>
          <w:szCs w:val="24"/>
        </w:rPr>
        <w:t xml:space="preserve">6.2.3 Certification of Person (ISO/IEC 17024) </w:t>
      </w:r>
    </w:p>
    <w:p w14:paraId="7B72E995" w14:textId="77777777" w:rsidR="001C645D" w:rsidRDefault="00AC79B7" w:rsidP="00AC79B7">
      <w:pPr>
        <w:spacing w:after="0" w:line="360" w:lineRule="auto"/>
        <w:ind w:firstLine="709"/>
        <w:jc w:val="both"/>
        <w:rPr>
          <w:rFonts w:ascii="GHEA Grapalat" w:hAnsi="GHEA Grapalat" w:cstheme="minorHAnsi"/>
          <w:noProof/>
          <w:sz w:val="24"/>
          <w:szCs w:val="24"/>
        </w:rPr>
      </w:pPr>
      <w:r w:rsidRPr="00AC79B7">
        <w:rPr>
          <w:rFonts w:ascii="GHEA Grapalat" w:hAnsi="GHEA Grapalat" w:cstheme="minorHAnsi"/>
          <w:noProof/>
          <w:sz w:val="24"/>
          <w:szCs w:val="24"/>
        </w:rPr>
        <w:lastRenderedPageBreak/>
        <w:t>The conformity assessment scheme must include an analysis of the legal requirements for the qualification of persons, in particular under national law, in order to distinguish the scheme from the legally regulated area of education and other legal requirements.</w:t>
      </w:r>
    </w:p>
    <w:p w14:paraId="15A32941" w14:textId="4E7FD0D1" w:rsidR="00AC79B7" w:rsidRPr="00AC79B7" w:rsidRDefault="001C645D" w:rsidP="00AC79B7">
      <w:pPr>
        <w:spacing w:after="0" w:line="360" w:lineRule="auto"/>
        <w:ind w:firstLine="709"/>
        <w:jc w:val="both"/>
        <w:rPr>
          <w:rFonts w:ascii="GHEA Grapalat" w:hAnsi="GHEA Grapalat" w:cstheme="minorHAnsi"/>
          <w:noProof/>
          <w:sz w:val="24"/>
          <w:szCs w:val="24"/>
        </w:rPr>
      </w:pPr>
      <w:r w:rsidRPr="001C645D">
        <w:rPr>
          <w:rFonts w:ascii="GHEA Grapalat" w:hAnsi="GHEA Grapalat" w:cstheme="minorHAnsi"/>
          <w:noProof/>
          <w:sz w:val="24"/>
          <w:szCs w:val="24"/>
        </w:rPr>
        <w:t>In the event that no surveillance is specified, there must be an indication that the knowledge identified during the review does not require renewal. In all cases, recertification is required.</w:t>
      </w:r>
    </w:p>
    <w:p w14:paraId="51DBD0D4" w14:textId="661058B1" w:rsidR="00AC79B7" w:rsidRPr="00AC79B7" w:rsidRDefault="00AC79B7" w:rsidP="00AC79B7">
      <w:pPr>
        <w:spacing w:after="0" w:line="360" w:lineRule="auto"/>
        <w:ind w:firstLine="709"/>
        <w:jc w:val="both"/>
        <w:rPr>
          <w:rFonts w:ascii="GHEA Grapalat" w:hAnsi="GHEA Grapalat" w:cstheme="minorHAnsi"/>
          <w:b/>
          <w:noProof/>
          <w:sz w:val="24"/>
          <w:szCs w:val="24"/>
        </w:rPr>
      </w:pPr>
      <w:r w:rsidRPr="00D0632A">
        <w:rPr>
          <w:rFonts w:ascii="GHEA Grapalat" w:hAnsi="GHEA Grapalat" w:cstheme="minorHAnsi"/>
          <w:b/>
          <w:noProof/>
          <w:sz w:val="24"/>
          <w:szCs w:val="24"/>
        </w:rPr>
        <w:t>6.2.4</w:t>
      </w:r>
      <w:r w:rsidRPr="00AC79B7">
        <w:rPr>
          <w:rFonts w:ascii="GHEA Grapalat" w:hAnsi="GHEA Grapalat" w:cstheme="minorHAnsi"/>
          <w:b/>
          <w:noProof/>
          <w:sz w:val="24"/>
          <w:szCs w:val="24"/>
        </w:rPr>
        <w:t xml:space="preserve"> Inspe</w:t>
      </w:r>
      <w:r w:rsidRPr="00D0632A">
        <w:rPr>
          <w:rFonts w:ascii="GHEA Grapalat" w:hAnsi="GHEA Grapalat" w:cstheme="minorHAnsi"/>
          <w:b/>
          <w:noProof/>
          <w:sz w:val="24"/>
          <w:szCs w:val="24"/>
        </w:rPr>
        <w:t>c</w:t>
      </w:r>
      <w:r w:rsidRPr="00AC79B7">
        <w:rPr>
          <w:rFonts w:ascii="GHEA Grapalat" w:hAnsi="GHEA Grapalat" w:cstheme="minorHAnsi"/>
          <w:b/>
          <w:noProof/>
          <w:sz w:val="24"/>
          <w:szCs w:val="24"/>
        </w:rPr>
        <w:t xml:space="preserve">tion (ISO/IEC 17020) </w:t>
      </w:r>
    </w:p>
    <w:p w14:paraId="5CC07BEB" w14:textId="3BC92436" w:rsidR="001C645D" w:rsidRPr="001C645D" w:rsidRDefault="001C645D" w:rsidP="001C645D">
      <w:pPr>
        <w:spacing w:after="0" w:line="360" w:lineRule="auto"/>
        <w:ind w:firstLine="709"/>
        <w:jc w:val="both"/>
        <w:rPr>
          <w:rFonts w:ascii="GHEA Grapalat" w:hAnsi="GHEA Grapalat" w:cstheme="minorHAnsi"/>
          <w:noProof/>
          <w:sz w:val="24"/>
          <w:szCs w:val="24"/>
        </w:rPr>
      </w:pPr>
      <w:r w:rsidRPr="001C645D">
        <w:rPr>
          <w:rFonts w:ascii="GHEA Grapalat" w:hAnsi="GHEA Grapalat" w:cstheme="minorHAnsi"/>
          <w:noProof/>
          <w:sz w:val="24"/>
          <w:szCs w:val="24"/>
        </w:rPr>
        <w:t>With regard to ISO/IEC 17020, the applicable test methods (SOP) must be submitted as evidence for all testing and sampling activities in accordance with ISO/IEC 17025 or ISO 15189.</w:t>
      </w:r>
    </w:p>
    <w:p w14:paraId="78E72363" w14:textId="70209B4A" w:rsidR="00AC79B7" w:rsidRPr="00AC79B7" w:rsidRDefault="001C645D" w:rsidP="001C645D">
      <w:pPr>
        <w:spacing w:after="0" w:line="360" w:lineRule="auto"/>
        <w:ind w:firstLine="709"/>
        <w:jc w:val="both"/>
        <w:rPr>
          <w:rFonts w:ascii="GHEA Grapalat" w:hAnsi="GHEA Grapalat" w:cstheme="minorHAnsi"/>
          <w:noProof/>
          <w:sz w:val="24"/>
          <w:szCs w:val="24"/>
        </w:rPr>
      </w:pPr>
      <w:r w:rsidRPr="001C645D">
        <w:rPr>
          <w:rFonts w:ascii="GHEA Grapalat" w:hAnsi="GHEA Grapalat" w:cstheme="minorHAnsi"/>
          <w:noProof/>
          <w:sz w:val="24"/>
          <w:szCs w:val="24"/>
        </w:rPr>
        <w:t xml:space="preserve">For each criterion set out in the </w:t>
      </w:r>
      <w:r>
        <w:rPr>
          <w:rFonts w:ascii="GHEA Grapalat" w:hAnsi="GHEA Grapalat" w:cstheme="minorHAnsi"/>
          <w:noProof/>
          <w:sz w:val="24"/>
          <w:szCs w:val="24"/>
        </w:rPr>
        <w:t>schem</w:t>
      </w:r>
      <w:r w:rsidRPr="001C645D">
        <w:rPr>
          <w:rFonts w:ascii="GHEA Grapalat" w:hAnsi="GHEA Grapalat" w:cstheme="minorHAnsi"/>
          <w:noProof/>
          <w:sz w:val="24"/>
          <w:szCs w:val="24"/>
        </w:rPr>
        <w:t>, a determination regarding the qualifications of the expert</w:t>
      </w:r>
      <w:r>
        <w:rPr>
          <w:rFonts w:ascii="GHEA Grapalat" w:hAnsi="GHEA Grapalat" w:cstheme="minorHAnsi"/>
          <w:noProof/>
          <w:sz w:val="24"/>
          <w:szCs w:val="24"/>
        </w:rPr>
        <w:t>/inspector</w:t>
      </w:r>
      <w:r w:rsidRPr="001C645D">
        <w:rPr>
          <w:rFonts w:ascii="GHEA Grapalat" w:hAnsi="GHEA Grapalat" w:cstheme="minorHAnsi"/>
          <w:noProof/>
          <w:sz w:val="24"/>
          <w:szCs w:val="24"/>
        </w:rPr>
        <w:t xml:space="preserve"> is required.</w:t>
      </w:r>
      <w:r w:rsidR="00AC79B7" w:rsidRPr="00AC79B7">
        <w:rPr>
          <w:rFonts w:ascii="GHEA Grapalat" w:hAnsi="GHEA Grapalat" w:cstheme="minorHAnsi"/>
          <w:noProof/>
          <w:sz w:val="24"/>
          <w:szCs w:val="24"/>
        </w:rPr>
        <w:t xml:space="preserve"> </w:t>
      </w:r>
    </w:p>
    <w:p w14:paraId="33701367" w14:textId="77777777" w:rsidR="006559F8" w:rsidRPr="006559F8" w:rsidRDefault="006559F8" w:rsidP="006559F8">
      <w:pPr>
        <w:spacing w:after="0" w:line="360" w:lineRule="auto"/>
        <w:ind w:firstLine="709"/>
        <w:jc w:val="both"/>
        <w:rPr>
          <w:rFonts w:ascii="GHEA Grapalat" w:hAnsi="GHEA Grapalat" w:cstheme="minorHAnsi"/>
          <w:noProof/>
          <w:sz w:val="24"/>
          <w:szCs w:val="24"/>
        </w:rPr>
      </w:pPr>
    </w:p>
    <w:p w14:paraId="77BCB7D0" w14:textId="26C05BF7" w:rsidR="00B42436" w:rsidRPr="00B42436" w:rsidRDefault="0015597A" w:rsidP="00B42436">
      <w:pPr>
        <w:pStyle w:val="Heading1"/>
        <w:ind w:left="720" w:firstLine="0"/>
        <w:rPr>
          <w:rFonts w:ascii="GHEA Grapalat" w:hAnsi="GHEA Grapalat" w:cstheme="minorHAnsi"/>
          <w:i w:val="0"/>
          <w:noProof/>
        </w:rPr>
      </w:pPr>
      <w:bookmarkStart w:id="69" w:name="_Toc153718714"/>
      <w:r w:rsidRPr="009B7A36">
        <w:rPr>
          <w:rFonts w:ascii="GHEA Grapalat" w:hAnsi="GHEA Grapalat" w:cstheme="minorHAnsi"/>
          <w:i w:val="0"/>
          <w:noProof/>
        </w:rPr>
        <w:t>7</w:t>
      </w:r>
      <w:r w:rsidR="00B42436" w:rsidRPr="00B42436">
        <w:rPr>
          <w:rFonts w:ascii="GHEA Grapalat" w:hAnsi="GHEA Grapalat" w:cstheme="minorHAnsi"/>
          <w:i w:val="0"/>
          <w:noProof/>
        </w:rPr>
        <w:t xml:space="preserve">. </w:t>
      </w:r>
      <w:bookmarkEnd w:id="60"/>
      <w:bookmarkEnd w:id="61"/>
      <w:bookmarkEnd w:id="62"/>
      <w:bookmarkEnd w:id="63"/>
      <w:r w:rsidR="00B42436" w:rsidRPr="00B42436">
        <w:rPr>
          <w:rFonts w:ascii="GHEA Grapalat" w:hAnsi="GHEA Grapalat" w:cstheme="minorHAnsi"/>
          <w:i w:val="0"/>
          <w:noProof/>
        </w:rPr>
        <w:t>Annexes</w:t>
      </w:r>
      <w:bookmarkEnd w:id="64"/>
      <w:bookmarkEnd w:id="65"/>
      <w:bookmarkEnd w:id="66"/>
      <w:bookmarkEnd w:id="69"/>
    </w:p>
    <w:p w14:paraId="1DE4A173" w14:textId="77777777" w:rsidR="00B42436" w:rsidRPr="00B42436" w:rsidRDefault="00B42436" w:rsidP="00B42436">
      <w:pPr>
        <w:spacing w:after="0" w:line="240" w:lineRule="auto"/>
        <w:rPr>
          <w:rFonts w:ascii="GHEA Grapalat" w:eastAsia="Times New Roman" w:hAnsi="GHEA Grapalat"/>
          <w:sz w:val="24"/>
          <w:szCs w:val="24"/>
          <w:lang w:eastAsia="it-IT"/>
        </w:rPr>
      </w:pPr>
    </w:p>
    <w:p w14:paraId="6712680E" w14:textId="056C01F1" w:rsidR="00B42436" w:rsidRPr="00B42436" w:rsidRDefault="00B42436" w:rsidP="00B42436">
      <w:pPr>
        <w:spacing w:after="0" w:line="360" w:lineRule="auto"/>
        <w:ind w:firstLine="720"/>
        <w:jc w:val="both"/>
        <w:rPr>
          <w:rFonts w:ascii="GHEA Grapalat" w:eastAsia="Times New Roman" w:hAnsi="GHEA Grapalat"/>
          <w:sz w:val="24"/>
          <w:szCs w:val="24"/>
          <w:lang w:eastAsia="it-IT"/>
        </w:rPr>
      </w:pPr>
      <w:r w:rsidRPr="00B42436">
        <w:rPr>
          <w:rFonts w:ascii="GHEA Grapalat" w:eastAsia="Times New Roman" w:hAnsi="GHEA Grapalat"/>
          <w:sz w:val="24"/>
          <w:szCs w:val="24"/>
          <w:lang w:eastAsia="it-IT"/>
        </w:rPr>
        <w:t xml:space="preserve">Annex A – Template of the </w:t>
      </w:r>
      <w:r>
        <w:rPr>
          <w:rFonts w:ascii="GHEA Grapalat" w:eastAsia="Times New Roman" w:hAnsi="GHEA Grapalat"/>
          <w:sz w:val="24"/>
          <w:szCs w:val="24"/>
          <w:lang w:eastAsia="it-IT"/>
        </w:rPr>
        <w:t>Agreement</w:t>
      </w:r>
    </w:p>
    <w:p w14:paraId="6A669373" w14:textId="3364892C" w:rsidR="00B42436" w:rsidRPr="00AC2EE9" w:rsidRDefault="00B42436" w:rsidP="00AC2EE9">
      <w:pPr>
        <w:spacing w:after="0" w:line="360" w:lineRule="auto"/>
        <w:ind w:firstLine="720"/>
        <w:jc w:val="both"/>
        <w:rPr>
          <w:rFonts w:ascii="GHEA Grapalat" w:eastAsia="Times New Roman" w:hAnsi="GHEA Grapalat"/>
          <w:sz w:val="24"/>
          <w:szCs w:val="24"/>
          <w:lang w:eastAsia="it-IT"/>
        </w:rPr>
      </w:pPr>
      <w:r w:rsidRPr="00B42436">
        <w:rPr>
          <w:rFonts w:ascii="GHEA Grapalat" w:eastAsia="Times New Roman" w:hAnsi="GHEA Grapalat"/>
          <w:sz w:val="24"/>
          <w:szCs w:val="24"/>
          <w:lang w:eastAsia="it-IT"/>
        </w:rPr>
        <w:t>Annex PR-4.6.3-01</w:t>
      </w:r>
      <w:r>
        <w:rPr>
          <w:rFonts w:ascii="GHEA Grapalat" w:eastAsia="Times New Roman" w:hAnsi="GHEA Grapalat"/>
          <w:sz w:val="24"/>
          <w:szCs w:val="24"/>
          <w:lang w:eastAsia="it-IT"/>
        </w:rPr>
        <w:t xml:space="preserve"> </w:t>
      </w:r>
      <w:proofErr w:type="gramStart"/>
      <w:r>
        <w:rPr>
          <w:rFonts w:ascii="GHEA Grapalat" w:eastAsia="Times New Roman" w:hAnsi="GHEA Grapalat"/>
          <w:sz w:val="24"/>
          <w:szCs w:val="24"/>
          <w:lang w:eastAsia="it-IT"/>
        </w:rPr>
        <w:t xml:space="preserve">– </w:t>
      </w:r>
      <w:r w:rsidR="00AC2EE9" w:rsidRPr="00AC2EE9">
        <w:rPr>
          <w:rFonts w:ascii="GHEA Grapalat" w:eastAsia="Times New Roman" w:hAnsi="GHEA Grapalat"/>
          <w:sz w:val="24"/>
          <w:szCs w:val="24"/>
          <w:lang w:eastAsia="it-IT"/>
        </w:rPr>
        <w:t xml:space="preserve"> </w:t>
      </w:r>
      <w:r w:rsidR="001F0ACB">
        <w:rPr>
          <w:rFonts w:ascii="GHEA Grapalat" w:eastAsia="Times New Roman" w:hAnsi="GHEA Grapalat"/>
          <w:sz w:val="24"/>
          <w:szCs w:val="24"/>
          <w:lang w:eastAsia="it-IT"/>
        </w:rPr>
        <w:t>A</w:t>
      </w:r>
      <w:r w:rsidR="001F0ACB" w:rsidRPr="00AC2EE9">
        <w:rPr>
          <w:rFonts w:ascii="GHEA Grapalat" w:eastAsia="Times New Roman" w:hAnsi="GHEA Grapalat"/>
          <w:sz w:val="24"/>
          <w:szCs w:val="24"/>
          <w:lang w:eastAsia="it-IT"/>
        </w:rPr>
        <w:t>pplication</w:t>
      </w:r>
      <w:proofErr w:type="gramEnd"/>
      <w:r w:rsidR="00AC2EE9">
        <w:rPr>
          <w:rFonts w:ascii="GHEA Grapalat" w:eastAsia="Times New Roman" w:hAnsi="GHEA Grapalat"/>
          <w:sz w:val="24"/>
          <w:szCs w:val="24"/>
          <w:lang w:eastAsia="it-IT"/>
        </w:rPr>
        <w:t xml:space="preserve"> </w:t>
      </w:r>
      <w:r w:rsidR="00AC2EE9" w:rsidRPr="00AC2EE9">
        <w:rPr>
          <w:rFonts w:ascii="GHEA Grapalat" w:eastAsia="Times New Roman" w:hAnsi="GHEA Grapalat"/>
          <w:sz w:val="24"/>
          <w:szCs w:val="24"/>
          <w:lang w:eastAsia="it-IT"/>
        </w:rPr>
        <w:t xml:space="preserve">for the </w:t>
      </w:r>
      <w:r w:rsidR="001F0ACB">
        <w:rPr>
          <w:rFonts w:ascii="GHEA Grapalat" w:eastAsia="Times New Roman" w:hAnsi="GHEA Grapalat"/>
          <w:sz w:val="24"/>
          <w:szCs w:val="24"/>
          <w:lang w:eastAsia="it-IT"/>
        </w:rPr>
        <w:t>v</w:t>
      </w:r>
      <w:r w:rsidR="00AC2EE9" w:rsidRPr="00AC2EE9">
        <w:rPr>
          <w:rFonts w:ascii="GHEA Grapalat" w:eastAsia="Times New Roman" w:hAnsi="GHEA Grapalat"/>
          <w:sz w:val="24"/>
          <w:szCs w:val="24"/>
          <w:lang w:eastAsia="it-IT"/>
        </w:rPr>
        <w:t xml:space="preserve">erification of </w:t>
      </w:r>
      <w:r w:rsidR="001F0ACB">
        <w:rPr>
          <w:rFonts w:ascii="GHEA Grapalat" w:eastAsia="Times New Roman" w:hAnsi="GHEA Grapalat"/>
          <w:sz w:val="24"/>
          <w:szCs w:val="24"/>
          <w:lang w:eastAsia="it-IT"/>
        </w:rPr>
        <w:t>a</w:t>
      </w:r>
      <w:r w:rsidR="00AC2EE9" w:rsidRPr="00AC2EE9">
        <w:rPr>
          <w:rFonts w:ascii="GHEA Grapalat" w:eastAsia="Times New Roman" w:hAnsi="GHEA Grapalat"/>
          <w:sz w:val="24"/>
          <w:szCs w:val="24"/>
          <w:lang w:eastAsia="it-IT"/>
        </w:rPr>
        <w:t xml:space="preserve">ccreditation </w:t>
      </w:r>
      <w:r w:rsidR="001F0ACB">
        <w:rPr>
          <w:rFonts w:ascii="GHEA Grapalat" w:eastAsia="Times New Roman" w:hAnsi="GHEA Grapalat"/>
          <w:sz w:val="24"/>
          <w:szCs w:val="24"/>
          <w:lang w:eastAsia="it-IT"/>
        </w:rPr>
        <w:t>s</w:t>
      </w:r>
      <w:r w:rsidR="00AC2EE9" w:rsidRPr="00AC2EE9">
        <w:rPr>
          <w:rFonts w:ascii="GHEA Grapalat" w:eastAsia="Times New Roman" w:hAnsi="GHEA Grapalat"/>
          <w:sz w:val="24"/>
          <w:szCs w:val="24"/>
          <w:lang w:eastAsia="it-IT"/>
        </w:rPr>
        <w:t xml:space="preserve">uitability of </w:t>
      </w:r>
      <w:r w:rsidR="001F0ACB">
        <w:rPr>
          <w:rFonts w:ascii="GHEA Grapalat" w:eastAsia="Times New Roman" w:hAnsi="GHEA Grapalat"/>
          <w:sz w:val="24"/>
          <w:szCs w:val="24"/>
          <w:lang w:eastAsia="it-IT"/>
        </w:rPr>
        <w:t>c</w:t>
      </w:r>
      <w:r w:rsidR="00AC2EE9" w:rsidRPr="00AC2EE9">
        <w:rPr>
          <w:rFonts w:ascii="GHEA Grapalat" w:eastAsia="Times New Roman" w:hAnsi="GHEA Grapalat"/>
          <w:sz w:val="24"/>
          <w:szCs w:val="24"/>
          <w:lang w:eastAsia="it-IT"/>
        </w:rPr>
        <w:t xml:space="preserve">onformity </w:t>
      </w:r>
      <w:r w:rsidR="001F0ACB">
        <w:rPr>
          <w:rFonts w:ascii="GHEA Grapalat" w:eastAsia="Times New Roman" w:hAnsi="GHEA Grapalat"/>
          <w:sz w:val="24"/>
          <w:szCs w:val="24"/>
          <w:lang w:eastAsia="it-IT"/>
        </w:rPr>
        <w:t>assessment s</w:t>
      </w:r>
      <w:r w:rsidR="00AC2EE9" w:rsidRPr="00AC2EE9">
        <w:rPr>
          <w:rFonts w:ascii="GHEA Grapalat" w:eastAsia="Times New Roman" w:hAnsi="GHEA Grapalat"/>
          <w:sz w:val="24"/>
          <w:szCs w:val="24"/>
          <w:lang w:eastAsia="it-IT"/>
        </w:rPr>
        <w:t>chemes</w:t>
      </w:r>
    </w:p>
    <w:p w14:paraId="15B67BA0" w14:textId="1BFAD654" w:rsidR="00B42436" w:rsidRDefault="00B42436" w:rsidP="00B42436">
      <w:pPr>
        <w:spacing w:after="0" w:line="360" w:lineRule="auto"/>
        <w:ind w:firstLine="720"/>
        <w:jc w:val="both"/>
        <w:rPr>
          <w:rFonts w:ascii="GHEA Grapalat" w:eastAsia="Times New Roman" w:hAnsi="GHEA Grapalat"/>
          <w:sz w:val="24"/>
          <w:szCs w:val="24"/>
          <w:lang w:eastAsia="it-IT"/>
        </w:rPr>
      </w:pPr>
      <w:r w:rsidRPr="00B42436">
        <w:rPr>
          <w:rFonts w:ascii="GHEA Grapalat" w:eastAsia="Times New Roman" w:hAnsi="GHEA Grapalat"/>
          <w:sz w:val="24"/>
          <w:szCs w:val="24"/>
          <w:lang w:eastAsia="it-IT"/>
        </w:rPr>
        <w:t>Annex PR-4.6.3-02</w:t>
      </w:r>
      <w:r>
        <w:rPr>
          <w:rFonts w:ascii="GHEA Grapalat" w:eastAsia="Times New Roman" w:hAnsi="GHEA Grapalat"/>
          <w:sz w:val="24"/>
          <w:szCs w:val="24"/>
          <w:lang w:eastAsia="it-IT"/>
        </w:rPr>
        <w:t xml:space="preserve"> –</w:t>
      </w:r>
      <w:r w:rsidR="00482B88">
        <w:rPr>
          <w:rFonts w:ascii="GHEA Grapalat" w:eastAsia="Times New Roman" w:hAnsi="GHEA Grapalat"/>
          <w:sz w:val="24"/>
          <w:szCs w:val="24"/>
          <w:lang w:eastAsia="it-IT"/>
        </w:rPr>
        <w:t xml:space="preserve"> </w:t>
      </w:r>
      <w:r w:rsidR="001C645D">
        <w:rPr>
          <w:rFonts w:ascii="GHEA Grapalat" w:eastAsia="Times New Roman" w:hAnsi="GHEA Grapalat"/>
          <w:sz w:val="24"/>
          <w:szCs w:val="24"/>
          <w:lang w:eastAsia="it-IT"/>
        </w:rPr>
        <w:t>N</w:t>
      </w:r>
      <w:r w:rsidR="001C645D" w:rsidRPr="001C645D">
        <w:rPr>
          <w:rFonts w:ascii="GHEA Grapalat" w:eastAsia="Times New Roman" w:hAnsi="GHEA Grapalat"/>
          <w:sz w:val="24"/>
          <w:szCs w:val="24"/>
          <w:lang w:eastAsia="it-IT"/>
        </w:rPr>
        <w:t>ew conformity assessment schemes checklist-report format</w:t>
      </w:r>
    </w:p>
    <w:p w14:paraId="46D89652" w14:textId="1253D314" w:rsidR="006E4CEF" w:rsidRDefault="00B42436" w:rsidP="00B42436">
      <w:pPr>
        <w:spacing w:after="0" w:line="360" w:lineRule="auto"/>
        <w:ind w:firstLine="720"/>
        <w:jc w:val="both"/>
        <w:rPr>
          <w:rFonts w:ascii="GHEA Grapalat" w:eastAsia="Times New Roman" w:hAnsi="GHEA Grapalat"/>
          <w:sz w:val="24"/>
          <w:szCs w:val="24"/>
          <w:lang w:eastAsia="it-IT"/>
        </w:rPr>
      </w:pPr>
      <w:r w:rsidRPr="00B42436">
        <w:rPr>
          <w:rFonts w:ascii="GHEA Grapalat" w:eastAsia="Times New Roman" w:hAnsi="GHEA Grapalat"/>
          <w:sz w:val="24"/>
          <w:szCs w:val="24"/>
          <w:lang w:eastAsia="it-IT"/>
        </w:rPr>
        <w:t>Annex PR-4.6.3-03</w:t>
      </w:r>
      <w:r w:rsidR="006E4CEF">
        <w:rPr>
          <w:rFonts w:ascii="GHEA Grapalat" w:eastAsia="Times New Roman" w:hAnsi="GHEA Grapalat"/>
          <w:sz w:val="24"/>
          <w:szCs w:val="24"/>
          <w:lang w:eastAsia="it-IT"/>
        </w:rPr>
        <w:t xml:space="preserve"> </w:t>
      </w:r>
      <w:proofErr w:type="gramStart"/>
      <w:r w:rsidR="006E4CEF">
        <w:rPr>
          <w:rFonts w:ascii="GHEA Grapalat" w:eastAsia="Times New Roman" w:hAnsi="GHEA Grapalat"/>
          <w:sz w:val="24"/>
          <w:szCs w:val="24"/>
          <w:lang w:eastAsia="it-IT"/>
        </w:rPr>
        <w:t xml:space="preserve">- </w:t>
      </w:r>
      <w:r w:rsidRPr="00B42436">
        <w:rPr>
          <w:rFonts w:ascii="GHEA Grapalat" w:eastAsia="Times New Roman" w:hAnsi="GHEA Grapalat"/>
          <w:sz w:val="24"/>
          <w:szCs w:val="24"/>
          <w:lang w:eastAsia="it-IT"/>
        </w:rPr>
        <w:t xml:space="preserve"> </w:t>
      </w:r>
      <w:r w:rsidR="003D5CBB">
        <w:rPr>
          <w:rFonts w:ascii="GHEA Grapalat" w:eastAsia="Times New Roman" w:hAnsi="GHEA Grapalat"/>
          <w:sz w:val="24"/>
          <w:szCs w:val="24"/>
          <w:lang w:eastAsia="it-IT"/>
        </w:rPr>
        <w:t>V</w:t>
      </w:r>
      <w:r w:rsidR="003D5CBB" w:rsidRPr="00482B88">
        <w:rPr>
          <w:rFonts w:ascii="GHEA Grapalat" w:eastAsia="Times New Roman" w:hAnsi="GHEA Grapalat"/>
          <w:sz w:val="24"/>
          <w:szCs w:val="24"/>
          <w:lang w:eastAsia="it-IT"/>
        </w:rPr>
        <w:t>alidation</w:t>
      </w:r>
      <w:proofErr w:type="gramEnd"/>
      <w:r w:rsidR="003D5CBB" w:rsidRPr="00482B88">
        <w:rPr>
          <w:rFonts w:ascii="GHEA Grapalat" w:eastAsia="Times New Roman" w:hAnsi="GHEA Grapalat"/>
          <w:sz w:val="24"/>
          <w:szCs w:val="24"/>
          <w:lang w:eastAsia="it-IT"/>
        </w:rPr>
        <w:t xml:space="preserve"> report</w:t>
      </w:r>
      <w:r w:rsidR="003D5CBB">
        <w:rPr>
          <w:rFonts w:ascii="GHEA Grapalat" w:eastAsia="Times New Roman" w:hAnsi="GHEA Grapalat"/>
          <w:sz w:val="24"/>
          <w:szCs w:val="24"/>
          <w:lang w:eastAsia="it-IT"/>
        </w:rPr>
        <w:t xml:space="preserve"> of </w:t>
      </w:r>
      <w:r w:rsidR="001F0ACB">
        <w:rPr>
          <w:rFonts w:ascii="GHEA Grapalat" w:eastAsia="Times New Roman" w:hAnsi="GHEA Grapalat"/>
          <w:sz w:val="24"/>
          <w:szCs w:val="24"/>
          <w:lang w:eastAsia="it-IT"/>
        </w:rPr>
        <w:t>conformity assessment s</w:t>
      </w:r>
      <w:r w:rsidR="003D5CBB">
        <w:rPr>
          <w:rFonts w:ascii="GHEA Grapalat" w:eastAsia="Times New Roman" w:hAnsi="GHEA Grapalat"/>
          <w:sz w:val="24"/>
          <w:szCs w:val="24"/>
          <w:lang w:eastAsia="it-IT"/>
        </w:rPr>
        <w:t>cheme</w:t>
      </w:r>
    </w:p>
    <w:bookmarkEnd w:id="43"/>
    <w:bookmarkEnd w:id="44"/>
    <w:bookmarkEnd w:id="45"/>
    <w:bookmarkEnd w:id="46"/>
    <w:bookmarkEnd w:id="47"/>
    <w:bookmarkEnd w:id="48"/>
    <w:bookmarkEnd w:id="49"/>
    <w:p w14:paraId="44A81E59" w14:textId="02385692" w:rsidR="00B63292" w:rsidRPr="001C645D" w:rsidRDefault="001C645D" w:rsidP="001C645D">
      <w:pPr>
        <w:tabs>
          <w:tab w:val="left" w:pos="1140"/>
        </w:tabs>
        <w:spacing w:after="0" w:line="360" w:lineRule="auto"/>
        <w:ind w:firstLine="720"/>
        <w:jc w:val="both"/>
        <w:rPr>
          <w:rFonts w:ascii="GHEA Grapalat" w:eastAsia="Times New Roman" w:hAnsi="GHEA Grapalat"/>
          <w:sz w:val="24"/>
          <w:szCs w:val="24"/>
          <w:lang w:val="hy-AM" w:eastAsia="it-IT"/>
        </w:rPr>
      </w:pPr>
      <w:r w:rsidRPr="00266055">
        <w:rPr>
          <w:rFonts w:ascii="GHEA Grapalat" w:hAnsi="GHEA Grapalat"/>
          <w:bCs/>
          <w:sz w:val="24"/>
          <w:szCs w:val="24"/>
          <w:lang w:val="hy-AM"/>
        </w:rPr>
        <w:t xml:space="preserve">Հավելված PR-4.6.3-03 </w:t>
      </w:r>
      <w:r>
        <w:rPr>
          <w:rFonts w:ascii="GHEA Grapalat" w:hAnsi="GHEA Grapalat"/>
          <w:bCs/>
          <w:sz w:val="24"/>
          <w:szCs w:val="24"/>
          <w:lang w:val="hy-AM"/>
        </w:rPr>
        <w:t>–</w:t>
      </w:r>
      <w:r w:rsidRPr="00266055">
        <w:rPr>
          <w:rFonts w:ascii="GHEA Grapalat" w:hAnsi="GHEA Grapalat"/>
          <w:bCs/>
          <w:sz w:val="24"/>
          <w:szCs w:val="24"/>
          <w:lang w:val="hy-AM"/>
        </w:rPr>
        <w:t xml:space="preserve"> </w:t>
      </w:r>
      <w:r w:rsidRPr="001C645D">
        <w:rPr>
          <w:rFonts w:ascii="GHEA Grapalat" w:hAnsi="GHEA Grapalat"/>
          <w:bCs/>
          <w:sz w:val="24"/>
          <w:szCs w:val="24"/>
          <w:lang w:val="hy-AM"/>
        </w:rPr>
        <w:t>Format of decision on eligibility for accreditation of a new conformity assessment scheme</w:t>
      </w:r>
    </w:p>
    <w:p w14:paraId="59E502F2" w14:textId="6C7AB3E9" w:rsidR="007F009E" w:rsidRPr="00B63292" w:rsidRDefault="00FA46C4" w:rsidP="002964FD">
      <w:pPr>
        <w:spacing w:after="0" w:line="360" w:lineRule="auto"/>
        <w:jc w:val="center"/>
        <w:rPr>
          <w:rFonts w:ascii="GHEA Grapalat" w:eastAsia="Times New Roman" w:hAnsi="GHEA Grapalat" w:cs="Sylfaen"/>
          <w:b/>
          <w:color w:val="000000"/>
          <w:sz w:val="28"/>
          <w:szCs w:val="28"/>
          <w:lang w:val="ru-RU"/>
        </w:rPr>
      </w:pPr>
      <w:r w:rsidRPr="001C645D">
        <w:rPr>
          <w:rFonts w:ascii="GHEA Grapalat" w:eastAsia="Times New Roman" w:hAnsi="GHEA Grapalat" w:cs="Sylfaen"/>
          <w:b/>
          <w:color w:val="000000"/>
          <w:sz w:val="28"/>
          <w:szCs w:val="28"/>
          <w:lang w:val="hy-AM"/>
        </w:rPr>
        <w:br w:type="page"/>
      </w:r>
      <w:r w:rsidR="007F009E" w:rsidRPr="002D4EA8">
        <w:rPr>
          <w:rFonts w:ascii="GHEA Grapalat" w:eastAsia="Times New Roman" w:hAnsi="GHEA Grapalat" w:cs="Sylfaen"/>
          <w:b/>
          <w:color w:val="000000"/>
          <w:sz w:val="28"/>
          <w:szCs w:val="28"/>
        </w:rPr>
        <w:lastRenderedPageBreak/>
        <w:t>HISTORY</w:t>
      </w:r>
      <w:r w:rsidR="007F009E" w:rsidRPr="00B63292">
        <w:rPr>
          <w:rFonts w:ascii="GHEA Grapalat" w:eastAsia="Times New Roman" w:hAnsi="GHEA Grapalat" w:cs="Sylfaen"/>
          <w:b/>
          <w:color w:val="000000"/>
          <w:sz w:val="28"/>
          <w:szCs w:val="28"/>
          <w:lang w:val="ru-RU"/>
        </w:rPr>
        <w:t xml:space="preserve"> </w:t>
      </w:r>
      <w:r w:rsidR="007F009E" w:rsidRPr="002D4EA8">
        <w:rPr>
          <w:rFonts w:ascii="GHEA Grapalat" w:eastAsia="Times New Roman" w:hAnsi="GHEA Grapalat" w:cs="Sylfaen"/>
          <w:b/>
          <w:color w:val="000000"/>
          <w:sz w:val="28"/>
          <w:szCs w:val="28"/>
        </w:rPr>
        <w:t>OF</w:t>
      </w:r>
      <w:r w:rsidR="007F009E" w:rsidRPr="00B63292">
        <w:rPr>
          <w:rFonts w:ascii="GHEA Grapalat" w:eastAsia="Times New Roman" w:hAnsi="GHEA Grapalat" w:cs="Sylfaen"/>
          <w:b/>
          <w:color w:val="000000"/>
          <w:sz w:val="28"/>
          <w:szCs w:val="28"/>
          <w:lang w:val="ru-RU"/>
        </w:rPr>
        <w:t xml:space="preserve"> </w:t>
      </w:r>
      <w:r w:rsidR="007F009E" w:rsidRPr="002D4EA8">
        <w:rPr>
          <w:rFonts w:ascii="GHEA Grapalat" w:eastAsia="Times New Roman" w:hAnsi="GHEA Grapalat" w:cs="Sylfaen"/>
          <w:b/>
          <w:color w:val="000000"/>
          <w:sz w:val="28"/>
          <w:szCs w:val="28"/>
        </w:rPr>
        <w:t>AMENDMENTS</w:t>
      </w:r>
    </w:p>
    <w:p w14:paraId="41AEF0B4" w14:textId="77777777" w:rsidR="007F009E" w:rsidRPr="00B63292" w:rsidRDefault="007F009E" w:rsidP="007F009E">
      <w:pPr>
        <w:spacing w:after="0" w:line="240" w:lineRule="auto"/>
        <w:ind w:firstLine="720"/>
        <w:jc w:val="center"/>
        <w:rPr>
          <w:rFonts w:ascii="GHEA Grapalat" w:eastAsia="Times New Roman" w:hAnsi="GHEA Grapalat" w:cs="Sylfaen"/>
          <w:b/>
          <w:color w:val="000000"/>
          <w:sz w:val="28"/>
          <w:szCs w:val="28"/>
          <w:lang w:val="ru-RU"/>
        </w:rPr>
      </w:pPr>
    </w:p>
    <w:tbl>
      <w:tblPr>
        <w:tblStyle w:val="TableGrid11"/>
        <w:tblW w:w="10259" w:type="dxa"/>
        <w:tblInd w:w="-432" w:type="dxa"/>
        <w:tblLayout w:type="fixed"/>
        <w:tblLook w:val="04A0" w:firstRow="1" w:lastRow="0" w:firstColumn="1" w:lastColumn="0" w:noHBand="0" w:noVBand="1"/>
      </w:tblPr>
      <w:tblGrid>
        <w:gridCol w:w="648"/>
        <w:gridCol w:w="1422"/>
        <w:gridCol w:w="630"/>
        <w:gridCol w:w="1512"/>
        <w:gridCol w:w="2088"/>
        <w:gridCol w:w="1980"/>
        <w:gridCol w:w="1979"/>
      </w:tblGrid>
      <w:tr w:rsidR="007F009E" w:rsidRPr="002D4EA8" w14:paraId="290E7DEF" w14:textId="77777777" w:rsidTr="00AA353F">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50DB8" w14:textId="77777777" w:rsidR="007F009E" w:rsidRPr="002D4EA8" w:rsidRDefault="007F009E" w:rsidP="00AA353F">
            <w:pPr>
              <w:spacing w:after="0" w:line="240" w:lineRule="auto"/>
              <w:jc w:val="center"/>
              <w:rPr>
                <w:rFonts w:ascii="GHEA Grapalat" w:eastAsia="Times New Roman" w:hAnsi="GHEA Grapalat" w:cs="Sylfaen"/>
                <w:b/>
                <w:color w:val="000000"/>
                <w:sz w:val="20"/>
                <w:szCs w:val="20"/>
                <w:lang w:val="ru-RU" w:eastAsia="ru-RU"/>
              </w:rPr>
            </w:pPr>
            <w:r w:rsidRPr="002D4EA8">
              <w:rPr>
                <w:rFonts w:ascii="GHEA Grapalat" w:eastAsia="Times New Roman" w:hAnsi="GHEA Grapalat" w:cs="Sylfaen"/>
                <w:b/>
                <w:color w:val="000000"/>
                <w:sz w:val="20"/>
                <w:szCs w:val="20"/>
                <w:lang w:val="ru-RU" w:eastAsia="ru-RU"/>
              </w:rPr>
              <w:t>Edition:</w:t>
            </w:r>
          </w:p>
        </w:tc>
        <w:tc>
          <w:tcPr>
            <w:tcW w:w="2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C2E00" w14:textId="77777777" w:rsidR="007F009E" w:rsidRPr="002D4EA8" w:rsidRDefault="007F009E" w:rsidP="00AA353F">
            <w:pPr>
              <w:spacing w:after="0" w:line="240" w:lineRule="auto"/>
              <w:jc w:val="center"/>
              <w:rPr>
                <w:rFonts w:ascii="GHEA Grapalat" w:eastAsia="Times New Roman" w:hAnsi="GHEA Grapalat" w:cs="Sylfaen"/>
                <w:b/>
                <w:color w:val="000000"/>
                <w:sz w:val="20"/>
                <w:szCs w:val="20"/>
                <w:lang w:eastAsia="ru-RU"/>
              </w:rPr>
            </w:pPr>
            <w:r w:rsidRPr="002D4EA8">
              <w:rPr>
                <w:rFonts w:ascii="GHEA Grapalat" w:eastAsia="Times New Roman" w:hAnsi="GHEA Grapalat" w:cs="Sylfaen"/>
                <w:b/>
                <w:color w:val="000000"/>
                <w:sz w:val="20"/>
                <w:szCs w:val="20"/>
                <w:lang w:eastAsia="ru-RU"/>
              </w:rPr>
              <w:t xml:space="preserve">Amendment: </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D8E0A" w14:textId="77777777" w:rsidR="007F009E" w:rsidRPr="002D4EA8" w:rsidRDefault="007F009E" w:rsidP="00AA353F">
            <w:pPr>
              <w:spacing w:after="0" w:line="240" w:lineRule="auto"/>
              <w:jc w:val="center"/>
              <w:rPr>
                <w:rFonts w:ascii="GHEA Grapalat" w:eastAsia="Times New Roman" w:hAnsi="GHEA Grapalat" w:cs="Sylfaen"/>
                <w:b/>
                <w:color w:val="000000"/>
                <w:sz w:val="20"/>
                <w:szCs w:val="20"/>
                <w:lang w:eastAsia="ru-RU"/>
              </w:rPr>
            </w:pPr>
            <w:r w:rsidRPr="002D4EA8">
              <w:rPr>
                <w:rFonts w:ascii="GHEA Grapalat" w:eastAsia="Times New Roman" w:hAnsi="GHEA Grapalat" w:cs="Sylfaen"/>
                <w:b/>
                <w:color w:val="000000"/>
                <w:sz w:val="20"/>
                <w:szCs w:val="20"/>
                <w:lang w:val="ru-RU" w:eastAsia="ru-RU"/>
              </w:rPr>
              <w:t>Amended points / words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EFFE2" w14:textId="77777777" w:rsidR="007F009E" w:rsidRPr="002D4EA8" w:rsidRDefault="007F009E" w:rsidP="00AA353F">
            <w:pPr>
              <w:spacing w:after="0" w:line="240" w:lineRule="auto"/>
              <w:jc w:val="center"/>
              <w:rPr>
                <w:rFonts w:ascii="GHEA Grapalat" w:eastAsia="Times New Roman" w:hAnsi="GHEA Grapalat" w:cs="Sylfaen"/>
                <w:b/>
                <w:color w:val="000000"/>
                <w:sz w:val="20"/>
                <w:szCs w:val="20"/>
                <w:lang w:val="ru-RU" w:eastAsia="ru-RU"/>
              </w:rPr>
            </w:pPr>
            <w:r w:rsidRPr="002D4EA8">
              <w:rPr>
                <w:rFonts w:ascii="GHEA Grapalat" w:eastAsia="Times New Roman" w:hAnsi="GHEA Grapalat" w:cs="Sylfaen"/>
                <w:b/>
                <w:color w:val="000000"/>
                <w:sz w:val="20"/>
                <w:szCs w:val="20"/>
                <w:lang w:eastAsia="ru-RU"/>
              </w:rPr>
              <w:t>Amended (previous) version</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B4A4F" w14:textId="77777777" w:rsidR="007F009E" w:rsidRPr="002D4EA8" w:rsidRDefault="007F009E" w:rsidP="00AA353F">
            <w:pPr>
              <w:spacing w:after="0" w:line="240" w:lineRule="auto"/>
              <w:jc w:val="center"/>
              <w:rPr>
                <w:rFonts w:ascii="GHEA Grapalat" w:eastAsia="Times New Roman" w:hAnsi="GHEA Grapalat" w:cs="Sylfaen"/>
                <w:b/>
                <w:color w:val="000000"/>
                <w:sz w:val="20"/>
                <w:szCs w:val="20"/>
                <w:lang w:val="en-GB" w:eastAsia="ru-RU"/>
              </w:rPr>
            </w:pPr>
            <w:r w:rsidRPr="002D4EA8">
              <w:rPr>
                <w:rFonts w:ascii="GHEA Grapalat" w:eastAsia="Times New Roman" w:hAnsi="GHEA Grapalat" w:cs="Sylfaen"/>
                <w:b/>
                <w:color w:val="000000"/>
                <w:sz w:val="20"/>
                <w:szCs w:val="20"/>
              </w:rPr>
              <w:t>Signature of the amending person</w:t>
            </w:r>
          </w:p>
        </w:tc>
      </w:tr>
      <w:tr w:rsidR="007F009E" w:rsidRPr="002D4EA8" w14:paraId="080E428E" w14:textId="77777777" w:rsidTr="00AA353F">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20D5F" w14:textId="77777777" w:rsidR="007F009E" w:rsidRPr="002D4EA8" w:rsidRDefault="007F009E" w:rsidP="00AA353F">
            <w:pPr>
              <w:jc w:val="center"/>
              <w:rPr>
                <w:rFonts w:ascii="GHEA Grapalat" w:hAnsi="GHEA Grapalat"/>
                <w:b/>
                <w:sz w:val="20"/>
                <w:lang w:val="en-GB"/>
              </w:rPr>
            </w:pPr>
            <w:r w:rsidRPr="002D4EA8">
              <w:rPr>
                <w:rFonts w:ascii="GHEA Grapalat" w:hAnsi="GHEA Grapalat"/>
                <w:b/>
                <w:sz w:val="20"/>
                <w:lang w:val="en-GB"/>
              </w:rPr>
              <w:t>N/N</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7BD4B" w14:textId="77777777" w:rsidR="007F009E" w:rsidRPr="002D4EA8" w:rsidRDefault="007F009E" w:rsidP="00AA353F">
            <w:pPr>
              <w:jc w:val="center"/>
              <w:rPr>
                <w:rFonts w:ascii="GHEA Grapalat" w:hAnsi="GHEA Grapalat"/>
                <w:b/>
                <w:sz w:val="20"/>
                <w:lang w:val="en-GB"/>
              </w:rPr>
            </w:pPr>
            <w:r w:rsidRPr="002D4EA8">
              <w:rPr>
                <w:rFonts w:ascii="GHEA Grapalat" w:hAnsi="GHEA Grapalat"/>
                <w:b/>
                <w:sz w:val="20"/>
                <w:lang w:val="en-GB"/>
              </w:rPr>
              <w:t>Date of approval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5C089" w14:textId="77777777" w:rsidR="007F009E" w:rsidRPr="002D4EA8" w:rsidRDefault="007F009E" w:rsidP="00AA353F">
            <w:pPr>
              <w:jc w:val="center"/>
              <w:rPr>
                <w:rFonts w:ascii="GHEA Grapalat" w:hAnsi="GHEA Grapalat"/>
                <w:b/>
                <w:sz w:val="20"/>
                <w:lang w:val="en-GB"/>
              </w:rPr>
            </w:pPr>
            <w:r w:rsidRPr="002D4EA8">
              <w:rPr>
                <w:rFonts w:ascii="GHEA Grapalat" w:hAnsi="GHEA Grapalat"/>
                <w:b/>
                <w:sz w:val="20"/>
                <w:lang w:val="en-GB"/>
              </w:rPr>
              <w:t>N/N</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81CE3" w14:textId="77777777" w:rsidR="007F009E" w:rsidRPr="002D4EA8" w:rsidRDefault="007F009E" w:rsidP="00AA353F">
            <w:pPr>
              <w:jc w:val="center"/>
              <w:rPr>
                <w:rFonts w:ascii="GHEA Grapalat" w:hAnsi="GHEA Grapalat"/>
                <w:b/>
                <w:sz w:val="20"/>
                <w:lang w:val="en-GB"/>
              </w:rPr>
            </w:pPr>
            <w:r w:rsidRPr="002D4EA8">
              <w:rPr>
                <w:rFonts w:ascii="GHEA Grapalat" w:hAnsi="GHEA Grapalat"/>
                <w:b/>
                <w:sz w:val="20"/>
                <w:lang w:val="en-GB"/>
              </w:rPr>
              <w:t>Date of approval</w:t>
            </w:r>
          </w:p>
        </w:tc>
        <w:tc>
          <w:tcPr>
            <w:tcW w:w="2088" w:type="dxa"/>
            <w:vMerge/>
            <w:tcBorders>
              <w:top w:val="single" w:sz="4" w:space="0" w:color="auto"/>
              <w:left w:val="single" w:sz="4" w:space="0" w:color="auto"/>
              <w:bottom w:val="single" w:sz="4" w:space="0" w:color="auto"/>
              <w:right w:val="single" w:sz="4" w:space="0" w:color="auto"/>
            </w:tcBorders>
            <w:vAlign w:val="center"/>
          </w:tcPr>
          <w:p w14:paraId="7169177D" w14:textId="77777777" w:rsidR="007F009E" w:rsidRPr="002D4EA8" w:rsidRDefault="007F009E" w:rsidP="00AA353F">
            <w:pPr>
              <w:spacing w:after="0" w:line="240" w:lineRule="auto"/>
              <w:jc w:val="both"/>
              <w:rPr>
                <w:rFonts w:ascii="GHEA Grapalat" w:eastAsia="Times New Roman" w:hAnsi="GHEA Grapalat" w:cs="Sylfaen"/>
                <w:color w:val="000000"/>
                <w:sz w:val="20"/>
                <w:szCs w:val="20"/>
                <w:lang w:val="ru-RU"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7B70D3F" w14:textId="77777777" w:rsidR="007F009E" w:rsidRPr="002D4EA8" w:rsidRDefault="007F009E" w:rsidP="00AA353F">
            <w:pPr>
              <w:spacing w:after="0" w:line="240" w:lineRule="auto"/>
              <w:jc w:val="both"/>
              <w:rPr>
                <w:rFonts w:ascii="GHEA Grapalat" w:eastAsia="Times New Roman" w:hAnsi="GHEA Grapalat" w:cs="Sylfaen"/>
                <w:color w:val="000000"/>
                <w:sz w:val="20"/>
                <w:szCs w:val="20"/>
                <w:lang w:val="ru-RU" w:eastAsia="ru-RU"/>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74840705" w14:textId="77777777" w:rsidR="007F009E" w:rsidRPr="002D4EA8" w:rsidRDefault="007F009E" w:rsidP="00AA353F">
            <w:pPr>
              <w:spacing w:after="0" w:line="240" w:lineRule="auto"/>
              <w:jc w:val="both"/>
              <w:rPr>
                <w:rFonts w:ascii="GHEA Grapalat" w:eastAsia="Times New Roman" w:hAnsi="GHEA Grapalat" w:cs="Sylfaen"/>
                <w:color w:val="000000"/>
                <w:sz w:val="20"/>
                <w:szCs w:val="20"/>
                <w:lang w:val="ru-RU" w:eastAsia="ru-RU"/>
              </w:rPr>
            </w:pPr>
          </w:p>
        </w:tc>
      </w:tr>
      <w:tr w:rsidR="007F009E" w:rsidRPr="002D4EA8" w14:paraId="0311B37A" w14:textId="77777777" w:rsidTr="00AA353F">
        <w:tc>
          <w:tcPr>
            <w:tcW w:w="648" w:type="dxa"/>
            <w:tcBorders>
              <w:top w:val="single" w:sz="4" w:space="0" w:color="auto"/>
              <w:left w:val="single" w:sz="4" w:space="0" w:color="auto"/>
              <w:bottom w:val="single" w:sz="4" w:space="0" w:color="auto"/>
              <w:right w:val="single" w:sz="4" w:space="0" w:color="auto"/>
            </w:tcBorders>
          </w:tcPr>
          <w:p w14:paraId="104F77FF"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53BB1E25"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4C80473C"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7039A1CF"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6E017A4F" w14:textId="77777777" w:rsidR="007F009E" w:rsidRPr="002D4EA8" w:rsidRDefault="007F009E" w:rsidP="00AA353F">
            <w:pPr>
              <w:spacing w:after="0" w:line="24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49BE092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1A712E80"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1012D49B" w14:textId="77777777" w:rsidTr="00AA353F">
        <w:tc>
          <w:tcPr>
            <w:tcW w:w="648" w:type="dxa"/>
            <w:tcBorders>
              <w:top w:val="single" w:sz="4" w:space="0" w:color="auto"/>
              <w:left w:val="single" w:sz="4" w:space="0" w:color="auto"/>
              <w:bottom w:val="single" w:sz="4" w:space="0" w:color="auto"/>
              <w:right w:val="single" w:sz="4" w:space="0" w:color="auto"/>
            </w:tcBorders>
          </w:tcPr>
          <w:p w14:paraId="591F140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1850400B"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59B594E6"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261E3085"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6F38268B"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582BA69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1DA2F80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222BA76C" w14:textId="77777777" w:rsidTr="00AA353F">
        <w:tc>
          <w:tcPr>
            <w:tcW w:w="648" w:type="dxa"/>
            <w:tcBorders>
              <w:top w:val="single" w:sz="4" w:space="0" w:color="auto"/>
              <w:left w:val="single" w:sz="4" w:space="0" w:color="auto"/>
              <w:bottom w:val="single" w:sz="4" w:space="0" w:color="auto"/>
              <w:right w:val="single" w:sz="4" w:space="0" w:color="auto"/>
            </w:tcBorders>
          </w:tcPr>
          <w:p w14:paraId="3D72F58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7E423739"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4D4D7739"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2FE3A6B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4B80831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1C32E34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6746CCCC"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176A923F" w14:textId="77777777" w:rsidTr="00AA353F">
        <w:tc>
          <w:tcPr>
            <w:tcW w:w="648" w:type="dxa"/>
            <w:tcBorders>
              <w:top w:val="single" w:sz="4" w:space="0" w:color="auto"/>
              <w:left w:val="single" w:sz="4" w:space="0" w:color="auto"/>
              <w:bottom w:val="single" w:sz="4" w:space="0" w:color="auto"/>
              <w:right w:val="single" w:sz="4" w:space="0" w:color="auto"/>
            </w:tcBorders>
          </w:tcPr>
          <w:p w14:paraId="7FC290A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66336BB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5DB95095"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295547EF"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47B5739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171F500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274EDC6A"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71DA73D9" w14:textId="77777777" w:rsidTr="00AA353F">
        <w:tc>
          <w:tcPr>
            <w:tcW w:w="648" w:type="dxa"/>
            <w:tcBorders>
              <w:top w:val="single" w:sz="4" w:space="0" w:color="auto"/>
              <w:left w:val="single" w:sz="4" w:space="0" w:color="auto"/>
              <w:bottom w:val="single" w:sz="4" w:space="0" w:color="auto"/>
              <w:right w:val="single" w:sz="4" w:space="0" w:color="auto"/>
            </w:tcBorders>
          </w:tcPr>
          <w:p w14:paraId="6E79362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3B1F6A0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3F32A1AC"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14712040"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52EEE5C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31F1FBC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2B54DE2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240C3773" w14:textId="77777777" w:rsidTr="00AA353F">
        <w:tc>
          <w:tcPr>
            <w:tcW w:w="648" w:type="dxa"/>
            <w:tcBorders>
              <w:top w:val="single" w:sz="4" w:space="0" w:color="auto"/>
              <w:left w:val="single" w:sz="4" w:space="0" w:color="auto"/>
              <w:bottom w:val="single" w:sz="4" w:space="0" w:color="auto"/>
              <w:right w:val="single" w:sz="4" w:space="0" w:color="auto"/>
            </w:tcBorders>
          </w:tcPr>
          <w:p w14:paraId="649B403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32FA9B73"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532A6A16"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1D34A9A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085C64F3"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5B99817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2B096FA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3F442949" w14:textId="77777777" w:rsidTr="00AA353F">
        <w:tc>
          <w:tcPr>
            <w:tcW w:w="648" w:type="dxa"/>
            <w:tcBorders>
              <w:top w:val="single" w:sz="4" w:space="0" w:color="auto"/>
              <w:left w:val="single" w:sz="4" w:space="0" w:color="auto"/>
              <w:bottom w:val="single" w:sz="4" w:space="0" w:color="auto"/>
              <w:right w:val="single" w:sz="4" w:space="0" w:color="auto"/>
            </w:tcBorders>
          </w:tcPr>
          <w:p w14:paraId="03B806F4"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45EF7FC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1004E309"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2686948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13FCEB1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68D3A85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1AEE33C1"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5905C21C" w14:textId="77777777" w:rsidTr="00AA353F">
        <w:tc>
          <w:tcPr>
            <w:tcW w:w="648" w:type="dxa"/>
            <w:tcBorders>
              <w:top w:val="single" w:sz="4" w:space="0" w:color="auto"/>
              <w:left w:val="single" w:sz="4" w:space="0" w:color="auto"/>
              <w:bottom w:val="single" w:sz="4" w:space="0" w:color="auto"/>
              <w:right w:val="single" w:sz="4" w:space="0" w:color="auto"/>
            </w:tcBorders>
          </w:tcPr>
          <w:p w14:paraId="34F0BBDF"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12643880"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29D83BDA"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677CDA4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3BCDFB6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6833828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1B24420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50D33BF0" w14:textId="77777777" w:rsidTr="00AA353F">
        <w:tc>
          <w:tcPr>
            <w:tcW w:w="648" w:type="dxa"/>
            <w:tcBorders>
              <w:top w:val="single" w:sz="4" w:space="0" w:color="auto"/>
              <w:left w:val="single" w:sz="4" w:space="0" w:color="auto"/>
              <w:bottom w:val="single" w:sz="4" w:space="0" w:color="auto"/>
              <w:right w:val="single" w:sz="4" w:space="0" w:color="auto"/>
            </w:tcBorders>
          </w:tcPr>
          <w:p w14:paraId="4CF49585"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5E18F7F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7EEE9B9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22D40BA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3BCF119B"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11E3334A"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5433586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6E24C349" w14:textId="77777777" w:rsidTr="00AA353F">
        <w:tc>
          <w:tcPr>
            <w:tcW w:w="648" w:type="dxa"/>
            <w:tcBorders>
              <w:top w:val="single" w:sz="4" w:space="0" w:color="auto"/>
              <w:left w:val="single" w:sz="4" w:space="0" w:color="auto"/>
              <w:bottom w:val="single" w:sz="4" w:space="0" w:color="auto"/>
              <w:right w:val="single" w:sz="4" w:space="0" w:color="auto"/>
            </w:tcBorders>
          </w:tcPr>
          <w:p w14:paraId="52AF3BD4"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27972575"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6C84D37E"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3EB26862"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5D5B48BF"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1202BCBA"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0E0EF048"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r w:rsidR="007F009E" w:rsidRPr="002D4EA8" w14:paraId="1CE2D30A" w14:textId="77777777" w:rsidTr="00AA353F">
        <w:tc>
          <w:tcPr>
            <w:tcW w:w="648" w:type="dxa"/>
            <w:tcBorders>
              <w:top w:val="single" w:sz="4" w:space="0" w:color="auto"/>
              <w:left w:val="single" w:sz="4" w:space="0" w:color="auto"/>
              <w:bottom w:val="single" w:sz="4" w:space="0" w:color="auto"/>
              <w:right w:val="single" w:sz="4" w:space="0" w:color="auto"/>
            </w:tcBorders>
          </w:tcPr>
          <w:p w14:paraId="1364AC27"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tcPr>
          <w:p w14:paraId="182D058C"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630" w:type="dxa"/>
            <w:tcBorders>
              <w:top w:val="single" w:sz="4" w:space="0" w:color="auto"/>
              <w:left w:val="single" w:sz="4" w:space="0" w:color="auto"/>
              <w:bottom w:val="single" w:sz="4" w:space="0" w:color="auto"/>
              <w:right w:val="single" w:sz="4" w:space="0" w:color="auto"/>
            </w:tcBorders>
          </w:tcPr>
          <w:p w14:paraId="123A9A3D"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512" w:type="dxa"/>
            <w:tcBorders>
              <w:top w:val="single" w:sz="4" w:space="0" w:color="auto"/>
              <w:left w:val="single" w:sz="4" w:space="0" w:color="auto"/>
              <w:bottom w:val="single" w:sz="4" w:space="0" w:color="auto"/>
              <w:right w:val="single" w:sz="4" w:space="0" w:color="auto"/>
            </w:tcBorders>
          </w:tcPr>
          <w:p w14:paraId="6D3BC97C"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2088" w:type="dxa"/>
            <w:tcBorders>
              <w:top w:val="single" w:sz="4" w:space="0" w:color="auto"/>
              <w:left w:val="single" w:sz="4" w:space="0" w:color="auto"/>
              <w:bottom w:val="single" w:sz="4" w:space="0" w:color="auto"/>
              <w:right w:val="single" w:sz="4" w:space="0" w:color="auto"/>
            </w:tcBorders>
          </w:tcPr>
          <w:p w14:paraId="29AD8426"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00B36114"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c>
          <w:tcPr>
            <w:tcW w:w="1979" w:type="dxa"/>
            <w:tcBorders>
              <w:top w:val="single" w:sz="4" w:space="0" w:color="auto"/>
              <w:left w:val="single" w:sz="4" w:space="0" w:color="auto"/>
              <w:bottom w:val="single" w:sz="4" w:space="0" w:color="auto"/>
              <w:right w:val="single" w:sz="4" w:space="0" w:color="auto"/>
            </w:tcBorders>
          </w:tcPr>
          <w:p w14:paraId="7C9FE360" w14:textId="77777777" w:rsidR="007F009E" w:rsidRPr="002D4EA8" w:rsidRDefault="007F009E" w:rsidP="00AA353F">
            <w:pPr>
              <w:spacing w:after="0" w:line="360" w:lineRule="auto"/>
              <w:jc w:val="both"/>
              <w:rPr>
                <w:rFonts w:ascii="GHEA Grapalat" w:eastAsia="Times New Roman" w:hAnsi="GHEA Grapalat" w:cs="Sylfaen"/>
                <w:color w:val="000000"/>
                <w:sz w:val="20"/>
                <w:szCs w:val="20"/>
                <w:lang w:val="ru-RU" w:eastAsia="ru-RU"/>
              </w:rPr>
            </w:pPr>
          </w:p>
        </w:tc>
      </w:tr>
    </w:tbl>
    <w:p w14:paraId="73D87226" w14:textId="77777777" w:rsidR="00792D0D" w:rsidRPr="002D4EA8" w:rsidRDefault="00792D0D" w:rsidP="007D4ED1">
      <w:pPr>
        <w:spacing w:after="0" w:line="240" w:lineRule="auto"/>
        <w:jc w:val="both"/>
        <w:rPr>
          <w:rFonts w:ascii="GHEA Grapalat" w:eastAsia="Times New Roman" w:hAnsi="GHEA Grapalat" w:cstheme="minorHAnsi"/>
          <w:b/>
          <w:noProof/>
          <w:color w:val="000000"/>
          <w:sz w:val="28"/>
          <w:szCs w:val="28"/>
        </w:rPr>
      </w:pPr>
    </w:p>
    <w:p w14:paraId="51A023A6" w14:textId="77777777" w:rsidR="00792D0D" w:rsidRPr="002D4EA8" w:rsidRDefault="00792D0D" w:rsidP="007D4ED1">
      <w:pPr>
        <w:spacing w:after="0" w:line="240" w:lineRule="auto"/>
        <w:jc w:val="both"/>
        <w:rPr>
          <w:rFonts w:ascii="GHEA Grapalat" w:eastAsia="Times New Roman" w:hAnsi="GHEA Grapalat" w:cstheme="minorHAnsi"/>
          <w:b/>
          <w:noProof/>
          <w:color w:val="000000"/>
          <w:sz w:val="28"/>
          <w:szCs w:val="28"/>
        </w:rPr>
      </w:pPr>
    </w:p>
    <w:p w14:paraId="07847D49" w14:textId="77777777" w:rsidR="007D4ED1" w:rsidRPr="002D4EA8" w:rsidRDefault="007D4ED1" w:rsidP="007D4ED1">
      <w:pPr>
        <w:keepNext/>
        <w:spacing w:after="0" w:line="360" w:lineRule="auto"/>
        <w:ind w:firstLine="720"/>
        <w:jc w:val="both"/>
        <w:rPr>
          <w:rFonts w:ascii="GHEA Grapalat" w:eastAsia="Times New Roman" w:hAnsi="GHEA Grapalat" w:cstheme="minorHAnsi"/>
          <w:b/>
          <w:noProof/>
          <w:color w:val="000000"/>
          <w:sz w:val="24"/>
          <w:szCs w:val="24"/>
        </w:rPr>
      </w:pPr>
    </w:p>
    <w:p w14:paraId="00C7152B" w14:textId="77777777" w:rsidR="007D4ED1" w:rsidRPr="002D4EA8" w:rsidRDefault="007D4ED1" w:rsidP="007D4ED1">
      <w:pPr>
        <w:spacing w:after="0" w:line="240" w:lineRule="auto"/>
        <w:rPr>
          <w:rFonts w:ascii="GHEA Grapalat" w:eastAsia="Times New Roman" w:hAnsi="GHEA Grapalat" w:cstheme="minorHAnsi"/>
          <w:b/>
          <w:noProof/>
          <w:color w:val="000000"/>
          <w:sz w:val="24"/>
          <w:szCs w:val="24"/>
        </w:rPr>
      </w:pPr>
      <w:r w:rsidRPr="002D4EA8">
        <w:rPr>
          <w:rFonts w:ascii="GHEA Grapalat" w:eastAsia="Times New Roman" w:hAnsi="GHEA Grapalat" w:cstheme="minorHAnsi"/>
          <w:b/>
          <w:noProof/>
          <w:color w:val="000000"/>
          <w:sz w:val="24"/>
          <w:szCs w:val="24"/>
        </w:rPr>
        <w:br w:type="page"/>
      </w:r>
    </w:p>
    <w:p w14:paraId="7083B636" w14:textId="617E8628" w:rsidR="007D4ED1" w:rsidRPr="002D4EA8" w:rsidRDefault="00D10624" w:rsidP="007D4ED1">
      <w:pPr>
        <w:keepNext/>
        <w:spacing w:after="0" w:line="360" w:lineRule="auto"/>
        <w:ind w:firstLine="720"/>
        <w:jc w:val="center"/>
        <w:rPr>
          <w:rFonts w:ascii="GHEA Grapalat" w:eastAsia="Times New Roman" w:hAnsi="GHEA Grapalat" w:cstheme="minorHAnsi"/>
          <w:b/>
          <w:noProof/>
          <w:color w:val="000000"/>
          <w:sz w:val="28"/>
          <w:szCs w:val="28"/>
        </w:rPr>
      </w:pPr>
      <w:r w:rsidRPr="002D4EA8">
        <w:rPr>
          <w:rFonts w:ascii="GHEA Grapalat" w:eastAsia="Times New Roman" w:hAnsi="GHEA Grapalat" w:cstheme="minorHAnsi"/>
          <w:b/>
          <w:noProof/>
          <w:color w:val="000000"/>
          <w:sz w:val="28"/>
          <w:szCs w:val="28"/>
        </w:rPr>
        <w:lastRenderedPageBreak/>
        <w:t>DOCUMENT FAMILIARIZATION SHEET</w:t>
      </w:r>
    </w:p>
    <w:tbl>
      <w:tblPr>
        <w:tblStyle w:val="TableGrid21"/>
        <w:tblW w:w="10226" w:type="dxa"/>
        <w:tblLook w:val="04A0" w:firstRow="1" w:lastRow="0" w:firstColumn="1" w:lastColumn="0" w:noHBand="0" w:noVBand="1"/>
      </w:tblPr>
      <w:tblGrid>
        <w:gridCol w:w="675"/>
        <w:gridCol w:w="2966"/>
        <w:gridCol w:w="2872"/>
        <w:gridCol w:w="1554"/>
        <w:gridCol w:w="2159"/>
      </w:tblGrid>
      <w:tr w:rsidR="00D10624" w:rsidRPr="002D4EA8" w14:paraId="7CC1F28C" w14:textId="77777777" w:rsidTr="00AA353F">
        <w:tc>
          <w:tcPr>
            <w:tcW w:w="675" w:type="dxa"/>
            <w:shd w:val="clear" w:color="auto" w:fill="D9D9D9" w:themeFill="background1" w:themeFillShade="D9"/>
          </w:tcPr>
          <w:p w14:paraId="07F21A2D" w14:textId="510931A8" w:rsidR="00D10624" w:rsidRPr="002D4EA8" w:rsidRDefault="00D10624" w:rsidP="00D10624">
            <w:pPr>
              <w:keepNext/>
              <w:spacing w:line="240" w:lineRule="auto"/>
              <w:jc w:val="both"/>
              <w:rPr>
                <w:rFonts w:ascii="GHEA Grapalat" w:eastAsia="Times New Roman" w:hAnsi="GHEA Grapalat" w:cstheme="minorHAnsi"/>
                <w:b/>
                <w:noProof/>
              </w:rPr>
            </w:pPr>
            <w:r w:rsidRPr="002D4EA8">
              <w:rPr>
                <w:rFonts w:ascii="GHEA Grapalat" w:hAnsi="GHEA Grapalat" w:cs="Sylfaen"/>
                <w:b/>
              </w:rPr>
              <w:t>No</w:t>
            </w:r>
          </w:p>
        </w:tc>
        <w:tc>
          <w:tcPr>
            <w:tcW w:w="2966" w:type="dxa"/>
            <w:shd w:val="clear" w:color="auto" w:fill="D9D9D9" w:themeFill="background1" w:themeFillShade="D9"/>
          </w:tcPr>
          <w:p w14:paraId="6DE2E638" w14:textId="1FDB3FEE" w:rsidR="00D10624" w:rsidRPr="002D4EA8" w:rsidRDefault="00D10624" w:rsidP="00D10624">
            <w:pPr>
              <w:keepNext/>
              <w:spacing w:line="240" w:lineRule="auto"/>
              <w:jc w:val="center"/>
              <w:rPr>
                <w:rFonts w:ascii="GHEA Grapalat" w:eastAsia="Times New Roman" w:hAnsi="GHEA Grapalat" w:cstheme="minorHAnsi"/>
                <w:b/>
                <w:noProof/>
              </w:rPr>
            </w:pPr>
            <w:r w:rsidRPr="002D4EA8">
              <w:rPr>
                <w:rFonts w:ascii="GHEA Grapalat" w:hAnsi="GHEA Grapalat" w:cs="Sylfaen"/>
                <w:b/>
              </w:rPr>
              <w:t>Full name</w:t>
            </w:r>
          </w:p>
        </w:tc>
        <w:tc>
          <w:tcPr>
            <w:tcW w:w="2872" w:type="dxa"/>
            <w:shd w:val="clear" w:color="auto" w:fill="D9D9D9" w:themeFill="background1" w:themeFillShade="D9"/>
          </w:tcPr>
          <w:p w14:paraId="34A6E330" w14:textId="0BC202A8" w:rsidR="00D10624" w:rsidRPr="002D4EA8" w:rsidRDefault="00D10624" w:rsidP="00D10624">
            <w:pPr>
              <w:keepNext/>
              <w:spacing w:line="240" w:lineRule="auto"/>
              <w:jc w:val="center"/>
              <w:rPr>
                <w:rFonts w:ascii="GHEA Grapalat" w:eastAsia="Times New Roman" w:hAnsi="GHEA Grapalat" w:cstheme="minorHAnsi"/>
                <w:b/>
                <w:noProof/>
              </w:rPr>
            </w:pPr>
            <w:r w:rsidRPr="002D4EA8">
              <w:rPr>
                <w:rFonts w:ascii="GHEA Grapalat" w:hAnsi="GHEA Grapalat" w:cs="Sylfaen"/>
                <w:b/>
              </w:rPr>
              <w:t>Position</w:t>
            </w:r>
          </w:p>
        </w:tc>
        <w:tc>
          <w:tcPr>
            <w:tcW w:w="1554" w:type="dxa"/>
            <w:shd w:val="clear" w:color="auto" w:fill="D9D9D9" w:themeFill="background1" w:themeFillShade="D9"/>
          </w:tcPr>
          <w:p w14:paraId="01667132" w14:textId="0AF90A06" w:rsidR="00D10624" w:rsidRPr="002D4EA8" w:rsidRDefault="00D10624" w:rsidP="00D10624">
            <w:pPr>
              <w:keepNext/>
              <w:spacing w:line="240" w:lineRule="auto"/>
              <w:jc w:val="center"/>
              <w:rPr>
                <w:rFonts w:ascii="GHEA Grapalat" w:eastAsia="Times New Roman" w:hAnsi="GHEA Grapalat" w:cstheme="minorHAnsi"/>
                <w:b/>
                <w:noProof/>
              </w:rPr>
            </w:pPr>
            <w:r w:rsidRPr="002D4EA8">
              <w:rPr>
                <w:rFonts w:ascii="GHEA Grapalat" w:hAnsi="GHEA Grapalat" w:cs="Sylfaen"/>
                <w:b/>
              </w:rPr>
              <w:t>Date</w:t>
            </w:r>
          </w:p>
        </w:tc>
        <w:tc>
          <w:tcPr>
            <w:tcW w:w="2159" w:type="dxa"/>
            <w:shd w:val="clear" w:color="auto" w:fill="D9D9D9" w:themeFill="background1" w:themeFillShade="D9"/>
          </w:tcPr>
          <w:p w14:paraId="52114CF3" w14:textId="6504DEB3" w:rsidR="00D10624" w:rsidRPr="002D4EA8" w:rsidRDefault="00D10624" w:rsidP="00D10624">
            <w:pPr>
              <w:keepNext/>
              <w:spacing w:line="240" w:lineRule="auto"/>
              <w:jc w:val="center"/>
              <w:rPr>
                <w:rFonts w:ascii="GHEA Grapalat" w:eastAsia="Times New Roman" w:hAnsi="GHEA Grapalat" w:cstheme="minorHAnsi"/>
                <w:b/>
                <w:noProof/>
              </w:rPr>
            </w:pPr>
            <w:r w:rsidRPr="002D4EA8">
              <w:rPr>
                <w:rFonts w:ascii="GHEA Grapalat" w:hAnsi="GHEA Grapalat" w:cs="Sylfaen"/>
                <w:b/>
              </w:rPr>
              <w:t>Signature</w:t>
            </w:r>
          </w:p>
        </w:tc>
      </w:tr>
      <w:tr w:rsidR="004F4DE3" w:rsidRPr="002D4EA8" w14:paraId="4A22A519" w14:textId="77777777" w:rsidTr="00AA353F">
        <w:tc>
          <w:tcPr>
            <w:tcW w:w="675" w:type="dxa"/>
          </w:tcPr>
          <w:p w14:paraId="3782DC39"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324737D2" w14:textId="156CCB22"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71354735" w14:textId="594A60B4"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23F9A6E1" w14:textId="27AAAA0C"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3B83CB7F"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575CE8E5" w14:textId="77777777" w:rsidTr="00AA353F">
        <w:tc>
          <w:tcPr>
            <w:tcW w:w="675" w:type="dxa"/>
          </w:tcPr>
          <w:p w14:paraId="2E248161"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49844326" w14:textId="470BC46F"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7210EBA2" w14:textId="3242C852"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0E2C9619" w14:textId="09B9A6DB"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5F86F474"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41ED4124" w14:textId="77777777" w:rsidTr="00AA353F">
        <w:tc>
          <w:tcPr>
            <w:tcW w:w="675" w:type="dxa"/>
          </w:tcPr>
          <w:p w14:paraId="225F8278"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451CF0F0" w14:textId="1592EA48"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0253FBA3" w14:textId="0B2495C9"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6AE94486" w14:textId="297BBD94"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11F6BE3F"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155CEA6F" w14:textId="77777777" w:rsidTr="00AA353F">
        <w:tc>
          <w:tcPr>
            <w:tcW w:w="675" w:type="dxa"/>
          </w:tcPr>
          <w:p w14:paraId="45E8DC24"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115237A8" w14:textId="2049AC25"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1A2DF50F" w14:textId="6EE69E09"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701F0FCC" w14:textId="403290B7"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72ADECA8"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3544D47C" w14:textId="77777777" w:rsidTr="00AA353F">
        <w:tc>
          <w:tcPr>
            <w:tcW w:w="675" w:type="dxa"/>
          </w:tcPr>
          <w:p w14:paraId="289A727A"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4826771B" w14:textId="2D4D168B"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06B416E9" w14:textId="376B5FF5"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45DFA2CA" w14:textId="455DB812"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2F74F76D"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79C249AF" w14:textId="77777777" w:rsidTr="00AA353F">
        <w:tc>
          <w:tcPr>
            <w:tcW w:w="675" w:type="dxa"/>
          </w:tcPr>
          <w:p w14:paraId="2C986241"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6CFE1CD8" w14:textId="61F2A61E"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6BA58460" w14:textId="570E7D88"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47D44518" w14:textId="0166927D"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356B8B0D"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709B7CD0" w14:textId="77777777" w:rsidTr="00AA353F">
        <w:trPr>
          <w:trHeight w:val="633"/>
        </w:trPr>
        <w:tc>
          <w:tcPr>
            <w:tcW w:w="675" w:type="dxa"/>
          </w:tcPr>
          <w:p w14:paraId="2D91C838"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4CBAD9BF" w14:textId="5EB1C72B"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37404037" w14:textId="6D3328D1"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36EC50ED" w14:textId="34DBBECA"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22E970DC"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F4DE3" w:rsidRPr="002D4EA8" w14:paraId="17669A19" w14:textId="77777777" w:rsidTr="00AA353F">
        <w:tc>
          <w:tcPr>
            <w:tcW w:w="675" w:type="dxa"/>
          </w:tcPr>
          <w:p w14:paraId="1810300D" w14:textId="77777777" w:rsidR="004F4DE3" w:rsidRPr="002D4EA8" w:rsidRDefault="004F4DE3" w:rsidP="004F4DE3">
            <w:pPr>
              <w:pStyle w:val="ListParagraph"/>
              <w:keepNext/>
              <w:numPr>
                <w:ilvl w:val="0"/>
                <w:numId w:val="39"/>
              </w:numPr>
              <w:spacing w:after="0" w:line="240" w:lineRule="auto"/>
              <w:ind w:hanging="578"/>
              <w:rPr>
                <w:rFonts w:ascii="GHEA Grapalat" w:eastAsia="Times New Roman" w:hAnsi="GHEA Grapalat" w:cstheme="minorHAnsi"/>
                <w:noProof/>
                <w:color w:val="000000"/>
              </w:rPr>
            </w:pPr>
          </w:p>
        </w:tc>
        <w:tc>
          <w:tcPr>
            <w:tcW w:w="2966" w:type="dxa"/>
          </w:tcPr>
          <w:p w14:paraId="40101932" w14:textId="1164D6BB" w:rsidR="004F4DE3" w:rsidRPr="002D4EA8" w:rsidRDefault="004F4DE3" w:rsidP="00AA353F">
            <w:pPr>
              <w:keepNext/>
              <w:spacing w:line="240" w:lineRule="auto"/>
              <w:jc w:val="both"/>
              <w:rPr>
                <w:rFonts w:ascii="GHEA Grapalat" w:eastAsia="Times New Roman" w:hAnsi="GHEA Grapalat" w:cstheme="minorHAnsi"/>
                <w:noProof/>
              </w:rPr>
            </w:pPr>
          </w:p>
        </w:tc>
        <w:tc>
          <w:tcPr>
            <w:tcW w:w="2872" w:type="dxa"/>
          </w:tcPr>
          <w:p w14:paraId="44A36F07" w14:textId="65914730" w:rsidR="004F4DE3" w:rsidRPr="002D4EA8" w:rsidRDefault="004F4DE3" w:rsidP="00AA353F">
            <w:pPr>
              <w:keepNext/>
              <w:spacing w:line="240" w:lineRule="auto"/>
              <w:jc w:val="both"/>
              <w:rPr>
                <w:rFonts w:ascii="GHEA Grapalat" w:eastAsia="Times New Roman" w:hAnsi="GHEA Grapalat" w:cstheme="minorHAnsi"/>
                <w:noProof/>
              </w:rPr>
            </w:pPr>
          </w:p>
        </w:tc>
        <w:tc>
          <w:tcPr>
            <w:tcW w:w="1554" w:type="dxa"/>
          </w:tcPr>
          <w:p w14:paraId="4CE72D8B" w14:textId="6532B687" w:rsidR="004F4DE3" w:rsidRPr="002D4EA8" w:rsidRDefault="004F4DE3" w:rsidP="00AA353F">
            <w:pPr>
              <w:keepNext/>
              <w:spacing w:line="240" w:lineRule="auto"/>
              <w:jc w:val="both"/>
              <w:rPr>
                <w:rFonts w:ascii="GHEA Grapalat" w:eastAsia="Times New Roman" w:hAnsi="GHEA Grapalat" w:cstheme="minorHAnsi"/>
                <w:noProof/>
                <w:color w:val="000000"/>
              </w:rPr>
            </w:pPr>
          </w:p>
        </w:tc>
        <w:tc>
          <w:tcPr>
            <w:tcW w:w="2159" w:type="dxa"/>
          </w:tcPr>
          <w:p w14:paraId="5BCB0AB5" w14:textId="77777777" w:rsidR="004F4DE3" w:rsidRPr="002D4EA8" w:rsidRDefault="004F4DE3" w:rsidP="00AA353F">
            <w:pPr>
              <w:keepNext/>
              <w:spacing w:line="240" w:lineRule="auto"/>
              <w:jc w:val="both"/>
              <w:rPr>
                <w:rFonts w:ascii="GHEA Grapalat" w:eastAsia="Times New Roman" w:hAnsi="GHEA Grapalat" w:cstheme="minorHAnsi"/>
                <w:noProof/>
                <w:color w:val="000000"/>
              </w:rPr>
            </w:pPr>
          </w:p>
        </w:tc>
      </w:tr>
      <w:tr w:rsidR="004336AC" w:rsidRPr="002D4EA8" w14:paraId="2B9CB727" w14:textId="77777777" w:rsidTr="00AA353F">
        <w:tc>
          <w:tcPr>
            <w:tcW w:w="675" w:type="dxa"/>
          </w:tcPr>
          <w:p w14:paraId="56326A7A" w14:textId="2202DBE1" w:rsidR="004336AC" w:rsidRPr="002D4EA8" w:rsidRDefault="004336AC" w:rsidP="00AA353F">
            <w:pPr>
              <w:keepNext/>
              <w:spacing w:after="0" w:line="240" w:lineRule="auto"/>
              <w:contextualSpacing/>
              <w:jc w:val="center"/>
              <w:rPr>
                <w:rFonts w:ascii="GHEA Grapalat" w:eastAsia="Times New Roman" w:hAnsi="GHEA Grapalat" w:cstheme="minorHAnsi"/>
                <w:noProof/>
                <w:color w:val="000000"/>
              </w:rPr>
            </w:pPr>
          </w:p>
        </w:tc>
        <w:tc>
          <w:tcPr>
            <w:tcW w:w="2966" w:type="dxa"/>
          </w:tcPr>
          <w:p w14:paraId="672BA967" w14:textId="78DBC433" w:rsidR="004336AC" w:rsidRPr="002D4EA8" w:rsidRDefault="004336AC" w:rsidP="00AA353F">
            <w:pPr>
              <w:keepNext/>
              <w:spacing w:after="0"/>
              <w:jc w:val="both"/>
              <w:rPr>
                <w:rFonts w:ascii="GHEA Grapalat" w:eastAsia="Times New Roman" w:hAnsi="GHEA Grapalat" w:cstheme="minorHAnsi"/>
                <w:noProof/>
                <w:lang w:eastAsia="ru-RU"/>
              </w:rPr>
            </w:pPr>
          </w:p>
        </w:tc>
        <w:tc>
          <w:tcPr>
            <w:tcW w:w="2872" w:type="dxa"/>
          </w:tcPr>
          <w:p w14:paraId="110EC184" w14:textId="47D2B0F7" w:rsidR="004336AC" w:rsidRPr="002D4EA8" w:rsidRDefault="004336AC" w:rsidP="00AA353F">
            <w:pPr>
              <w:keepNext/>
              <w:spacing w:after="0"/>
              <w:jc w:val="both"/>
              <w:rPr>
                <w:rFonts w:ascii="GHEA Grapalat" w:eastAsia="Times New Roman" w:hAnsi="GHEA Grapalat" w:cstheme="minorHAnsi"/>
                <w:noProof/>
                <w:lang w:eastAsia="ru-RU"/>
              </w:rPr>
            </w:pPr>
          </w:p>
        </w:tc>
        <w:tc>
          <w:tcPr>
            <w:tcW w:w="1554" w:type="dxa"/>
          </w:tcPr>
          <w:p w14:paraId="7E22AA68" w14:textId="648E72B0" w:rsidR="004336AC" w:rsidRPr="002D4EA8" w:rsidRDefault="004336AC" w:rsidP="00ED2C91">
            <w:pPr>
              <w:keepNext/>
              <w:spacing w:after="0"/>
              <w:jc w:val="both"/>
              <w:rPr>
                <w:rFonts w:ascii="GHEA Grapalat" w:eastAsia="Times New Roman" w:hAnsi="GHEA Grapalat" w:cstheme="minorHAnsi"/>
                <w:noProof/>
                <w:color w:val="000000"/>
                <w:lang w:eastAsia="ru-RU"/>
              </w:rPr>
            </w:pPr>
          </w:p>
        </w:tc>
        <w:tc>
          <w:tcPr>
            <w:tcW w:w="2159" w:type="dxa"/>
          </w:tcPr>
          <w:p w14:paraId="12F06699"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r>
      <w:tr w:rsidR="004336AC" w:rsidRPr="002D4EA8" w14:paraId="0FEB4144" w14:textId="77777777" w:rsidTr="00AA353F">
        <w:tc>
          <w:tcPr>
            <w:tcW w:w="675" w:type="dxa"/>
          </w:tcPr>
          <w:p w14:paraId="362B1628" w14:textId="77777777" w:rsidR="004336AC" w:rsidRPr="002D4EA8" w:rsidRDefault="004336AC" w:rsidP="00AA353F">
            <w:pPr>
              <w:keepNext/>
              <w:spacing w:after="0" w:line="240" w:lineRule="auto"/>
              <w:contextualSpacing/>
              <w:jc w:val="both"/>
              <w:rPr>
                <w:rFonts w:ascii="GHEA Grapalat" w:eastAsia="Times New Roman" w:hAnsi="GHEA Grapalat" w:cstheme="minorHAnsi"/>
                <w:noProof/>
                <w:color w:val="000000"/>
              </w:rPr>
            </w:pPr>
          </w:p>
        </w:tc>
        <w:tc>
          <w:tcPr>
            <w:tcW w:w="2966" w:type="dxa"/>
          </w:tcPr>
          <w:p w14:paraId="2DFDBED8"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872" w:type="dxa"/>
          </w:tcPr>
          <w:p w14:paraId="7A8F34CA"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1554" w:type="dxa"/>
          </w:tcPr>
          <w:p w14:paraId="62E91ECB"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159" w:type="dxa"/>
          </w:tcPr>
          <w:p w14:paraId="244F43DD"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r>
      <w:tr w:rsidR="004336AC" w:rsidRPr="002D4EA8" w14:paraId="13B8E5E0" w14:textId="77777777" w:rsidTr="00AA353F">
        <w:tc>
          <w:tcPr>
            <w:tcW w:w="675" w:type="dxa"/>
          </w:tcPr>
          <w:p w14:paraId="4F338839" w14:textId="77777777" w:rsidR="004336AC" w:rsidRPr="002D4EA8" w:rsidRDefault="004336AC" w:rsidP="00AA353F">
            <w:pPr>
              <w:keepNext/>
              <w:spacing w:after="0" w:line="240" w:lineRule="auto"/>
              <w:jc w:val="both"/>
              <w:rPr>
                <w:rFonts w:ascii="GHEA Grapalat" w:eastAsia="Times New Roman" w:hAnsi="GHEA Grapalat" w:cstheme="minorHAnsi"/>
                <w:noProof/>
                <w:color w:val="000000"/>
              </w:rPr>
            </w:pPr>
          </w:p>
        </w:tc>
        <w:tc>
          <w:tcPr>
            <w:tcW w:w="2966" w:type="dxa"/>
          </w:tcPr>
          <w:p w14:paraId="06FDC73B"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872" w:type="dxa"/>
          </w:tcPr>
          <w:p w14:paraId="50D0D1B6"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1554" w:type="dxa"/>
          </w:tcPr>
          <w:p w14:paraId="760A248E"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159" w:type="dxa"/>
          </w:tcPr>
          <w:p w14:paraId="7E295BEF"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r>
      <w:tr w:rsidR="004336AC" w:rsidRPr="002D4EA8" w14:paraId="0F4267E3" w14:textId="77777777" w:rsidTr="00AA353F">
        <w:tc>
          <w:tcPr>
            <w:tcW w:w="675" w:type="dxa"/>
          </w:tcPr>
          <w:p w14:paraId="37577434"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966" w:type="dxa"/>
          </w:tcPr>
          <w:p w14:paraId="3111C0B7"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872" w:type="dxa"/>
          </w:tcPr>
          <w:p w14:paraId="111AED72"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1554" w:type="dxa"/>
          </w:tcPr>
          <w:p w14:paraId="5113F465"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159" w:type="dxa"/>
          </w:tcPr>
          <w:p w14:paraId="0593B98F"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r>
      <w:tr w:rsidR="004336AC" w:rsidRPr="002D4EA8" w14:paraId="06F2007F" w14:textId="77777777" w:rsidTr="00AA353F">
        <w:tc>
          <w:tcPr>
            <w:tcW w:w="675" w:type="dxa"/>
          </w:tcPr>
          <w:p w14:paraId="464B9E8F"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966" w:type="dxa"/>
          </w:tcPr>
          <w:p w14:paraId="5E0EA133"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872" w:type="dxa"/>
          </w:tcPr>
          <w:p w14:paraId="724B05C7"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1554" w:type="dxa"/>
          </w:tcPr>
          <w:p w14:paraId="4329A4D8"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c>
          <w:tcPr>
            <w:tcW w:w="2159" w:type="dxa"/>
          </w:tcPr>
          <w:p w14:paraId="2FA5CE8F" w14:textId="77777777" w:rsidR="004336AC" w:rsidRPr="002D4EA8" w:rsidRDefault="004336AC" w:rsidP="00AA353F">
            <w:pPr>
              <w:keepNext/>
              <w:spacing w:line="240" w:lineRule="auto"/>
              <w:jc w:val="both"/>
              <w:rPr>
                <w:rFonts w:ascii="GHEA Grapalat" w:eastAsia="Times New Roman" w:hAnsi="GHEA Grapalat" w:cstheme="minorHAnsi"/>
                <w:noProof/>
                <w:color w:val="000000"/>
              </w:rPr>
            </w:pPr>
          </w:p>
        </w:tc>
      </w:tr>
    </w:tbl>
    <w:p w14:paraId="0D09B2A0" w14:textId="77777777" w:rsidR="00265790" w:rsidRPr="002D4EA8" w:rsidRDefault="00265790" w:rsidP="006F3943">
      <w:pPr>
        <w:pStyle w:val="Heading1"/>
        <w:spacing w:line="360" w:lineRule="auto"/>
        <w:jc w:val="center"/>
        <w:rPr>
          <w:rFonts w:ascii="GHEA Grapalat" w:hAnsi="GHEA Grapalat" w:cstheme="minorHAnsi"/>
          <w:b w:val="0"/>
          <w:noProof/>
          <w:sz w:val="24"/>
          <w:szCs w:val="24"/>
        </w:rPr>
      </w:pPr>
    </w:p>
    <w:sectPr w:rsidR="00265790" w:rsidRPr="002D4EA8" w:rsidSect="00B34221">
      <w:headerReference w:type="default" r:id="rId10"/>
      <w:footerReference w:type="default" r:id="rId11"/>
      <w:pgSz w:w="12240" w:h="15840" w:code="1"/>
      <w:pgMar w:top="1097" w:right="1170" w:bottom="567" w:left="1440" w:header="360" w:footer="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7E5FD" w14:textId="77777777" w:rsidR="00EC5398" w:rsidRDefault="00EC5398" w:rsidP="000A4228">
      <w:pPr>
        <w:spacing w:after="0" w:line="240" w:lineRule="auto"/>
      </w:pPr>
      <w:r>
        <w:separator/>
      </w:r>
    </w:p>
  </w:endnote>
  <w:endnote w:type="continuationSeparator" w:id="0">
    <w:p w14:paraId="520BE043" w14:textId="77777777" w:rsidR="00EC5398" w:rsidRDefault="00EC5398"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Italic">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214187"/>
      <w:docPartObj>
        <w:docPartGallery w:val="Page Numbers (Bottom of Page)"/>
        <w:docPartUnique/>
      </w:docPartObj>
    </w:sdtPr>
    <w:sdtEndPr>
      <w:rPr>
        <w:noProof/>
      </w:rPr>
    </w:sdtEndPr>
    <w:sdtContent>
      <w:p w14:paraId="2BC6F5B6" w14:textId="7096A377" w:rsidR="00AA353F" w:rsidRDefault="00EC5398" w:rsidP="00CE29DC">
        <w:pPr>
          <w:pStyle w:val="Footer"/>
          <w:rPr>
            <w:rFonts w:ascii="CG Times" w:hAnsi="CG Times"/>
            <w:lang w:val="nl-NL"/>
          </w:rPr>
        </w:pPr>
        <w:r>
          <w:rPr>
            <w:noProof/>
          </w:rPr>
          <w:pict w14:anchorId="47732E8C">
            <v:line id="Straight Connector 3" o:spid="_x0000_s2049"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" strokeweight="3pt">
              <v:stroke linestyle="thinThin"/>
            </v:line>
          </w:pict>
        </w:r>
      </w:p>
      <w:p w14:paraId="0ACD03AA" w14:textId="1F00B258" w:rsidR="00AA353F" w:rsidRPr="000E3D1D" w:rsidRDefault="00AA353F" w:rsidP="00CE29DC">
        <w:pPr>
          <w:pStyle w:val="Footer"/>
          <w:jc w:val="both"/>
          <w:rPr>
            <w:rFonts w:cs="Arial"/>
            <w:sz w:val="18"/>
            <w:szCs w:val="18"/>
            <w:lang w:val="nl-NL"/>
          </w:rPr>
        </w:pPr>
        <w:r>
          <w:rPr>
            <w:rFonts w:ascii="GHEA Grapalat" w:hAnsi="GHEA Grapalat" w:cs="Arial"/>
            <w:sz w:val="18"/>
            <w:szCs w:val="18"/>
            <w:lang w:val="hy-AM"/>
          </w:rPr>
          <w:t>1</w:t>
        </w:r>
        <w:r>
          <w:rPr>
            <w:rFonts w:ascii="GHEA Grapalat" w:hAnsi="GHEA Grapalat" w:cs="Arial"/>
            <w:sz w:val="18"/>
            <w:szCs w:val="18"/>
            <w:lang w:val="nl-NL"/>
          </w:rPr>
          <w:t xml:space="preserve">st edition    </w:t>
        </w:r>
        <w:r>
          <w:rPr>
            <w:rFonts w:ascii="GHEA Grapalat" w:hAnsi="GHEA Grapalat" w:cs="Arial"/>
            <w:sz w:val="18"/>
            <w:szCs w:val="18"/>
          </w:rPr>
          <w:t>03.01.2024</w:t>
        </w:r>
        <w:r w:rsidRPr="000E3D1D">
          <w:rPr>
            <w:rFonts w:ascii="GHEA Grapalat" w:hAnsi="GHEA Grapalat" w:cs="Arial"/>
            <w:sz w:val="18"/>
            <w:szCs w:val="18"/>
            <w:lang w:val="nl-NL"/>
          </w:rPr>
          <w:tab/>
        </w:r>
        <w:r w:rsidRPr="000E3D1D">
          <w:rPr>
            <w:rFonts w:cs="Arial"/>
            <w:sz w:val="18"/>
            <w:szCs w:val="18"/>
            <w:lang w:val="nl-NL"/>
          </w:rPr>
          <w:tab/>
        </w:r>
        <w:r w:rsidRPr="000E3D1D">
          <w:rPr>
            <w:rFonts w:cs="Arial"/>
            <w:sz w:val="18"/>
            <w:szCs w:val="18"/>
            <w:lang w:val="nl-BE"/>
          </w:rPr>
          <w:fldChar w:fldCharType="begin"/>
        </w:r>
        <w:r w:rsidRPr="000E3D1D">
          <w:rPr>
            <w:rFonts w:cs="Arial"/>
            <w:sz w:val="18"/>
            <w:szCs w:val="18"/>
            <w:lang w:val="nl-NL"/>
          </w:rPr>
          <w:instrText xml:space="preserve"> PAGE </w:instrText>
        </w:r>
        <w:r w:rsidRPr="000E3D1D">
          <w:rPr>
            <w:rFonts w:cs="Arial"/>
            <w:sz w:val="18"/>
            <w:szCs w:val="18"/>
            <w:lang w:val="nl-BE"/>
          </w:rPr>
          <w:fldChar w:fldCharType="separate"/>
        </w:r>
        <w:r w:rsidR="001C645D">
          <w:rPr>
            <w:rFonts w:cs="Arial"/>
            <w:noProof/>
            <w:sz w:val="18"/>
            <w:szCs w:val="18"/>
            <w:lang w:val="nl-NL"/>
          </w:rPr>
          <w:t>13</w:t>
        </w:r>
        <w:r w:rsidRPr="000E3D1D">
          <w:rPr>
            <w:rFonts w:cs="Arial"/>
            <w:sz w:val="18"/>
            <w:szCs w:val="18"/>
            <w:lang w:val="nl-BE"/>
          </w:rPr>
          <w:fldChar w:fldCharType="end"/>
        </w:r>
        <w:r w:rsidRPr="000E3D1D">
          <w:rPr>
            <w:rFonts w:cs="Arial"/>
            <w:sz w:val="18"/>
            <w:szCs w:val="18"/>
            <w:lang w:val="nl-NL"/>
          </w:rPr>
          <w:t>/</w:t>
        </w:r>
        <w:r w:rsidRPr="000E3D1D">
          <w:rPr>
            <w:rFonts w:cs="Arial"/>
            <w:sz w:val="18"/>
            <w:szCs w:val="18"/>
            <w:lang w:val="nl-BE"/>
          </w:rPr>
          <w:fldChar w:fldCharType="begin"/>
        </w:r>
        <w:r w:rsidRPr="000E3D1D">
          <w:rPr>
            <w:rFonts w:cs="Arial"/>
            <w:sz w:val="18"/>
            <w:szCs w:val="18"/>
            <w:lang w:val="nl-NL"/>
          </w:rPr>
          <w:instrText xml:space="preserve"> NUMPAGES </w:instrText>
        </w:r>
        <w:r w:rsidRPr="000E3D1D">
          <w:rPr>
            <w:rFonts w:cs="Arial"/>
            <w:sz w:val="18"/>
            <w:szCs w:val="18"/>
            <w:lang w:val="nl-BE"/>
          </w:rPr>
          <w:fldChar w:fldCharType="separate"/>
        </w:r>
        <w:r w:rsidR="001C645D">
          <w:rPr>
            <w:rFonts w:cs="Arial"/>
            <w:noProof/>
            <w:sz w:val="18"/>
            <w:szCs w:val="18"/>
            <w:lang w:val="nl-NL"/>
          </w:rPr>
          <w:t>15</w:t>
        </w:r>
        <w:r w:rsidRPr="000E3D1D">
          <w:rPr>
            <w:rFonts w:cs="Arial"/>
            <w:sz w:val="18"/>
            <w:szCs w:val="18"/>
            <w:lang w:val="nl-BE"/>
          </w:rPr>
          <w:fldChar w:fldCharType="end"/>
        </w:r>
      </w:p>
      <w:p w14:paraId="76123B3D" w14:textId="77777777" w:rsidR="00AA353F" w:rsidRDefault="00EC5398">
        <w:pPr>
          <w:pStyle w:val="Footer"/>
          <w:jc w:val="right"/>
        </w:pPr>
      </w:p>
    </w:sdtContent>
  </w:sdt>
  <w:p w14:paraId="347792FD" w14:textId="77777777" w:rsidR="00AA353F" w:rsidRDefault="00AA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D5361" w14:textId="77777777" w:rsidR="00EC5398" w:rsidRDefault="00EC5398" w:rsidP="000A4228">
      <w:pPr>
        <w:spacing w:after="0" w:line="240" w:lineRule="auto"/>
      </w:pPr>
      <w:r>
        <w:separator/>
      </w:r>
    </w:p>
  </w:footnote>
  <w:footnote w:type="continuationSeparator" w:id="0">
    <w:p w14:paraId="052E8C4A" w14:textId="77777777" w:rsidR="00EC5398" w:rsidRDefault="00EC5398" w:rsidP="000A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D76F" w14:textId="33289AE8" w:rsidR="00AA353F" w:rsidRPr="00C60724" w:rsidRDefault="00AA353F" w:rsidP="00C60724">
    <w:pPr>
      <w:pStyle w:val="Footer"/>
      <w:rPr>
        <w:rFonts w:ascii="GHEA Grapalat" w:hAnsi="GHEA Grapalat"/>
        <w:lang w:val="nl-NL"/>
      </w:rPr>
    </w:pPr>
    <w:r w:rsidRPr="00C60724">
      <w:rPr>
        <w:rFonts w:ascii="GHEA Grapalat" w:hAnsi="GHEA Grapalat"/>
        <w:sz w:val="20"/>
        <w:szCs w:val="20"/>
        <w:lang w:val="en-GB"/>
      </w:rPr>
      <w:t xml:space="preserve">  </w:t>
    </w:r>
    <w:r>
      <w:rPr>
        <w:rFonts w:ascii="GHEA Grapalat" w:hAnsi="GHEA Grapalat"/>
        <w:sz w:val="20"/>
        <w:szCs w:val="20"/>
        <w:lang w:val="en-GB"/>
      </w:rPr>
      <w:t>ARMNAB</w:t>
    </w:r>
    <w:r>
      <w:rPr>
        <w:rFonts w:ascii="GHEA Grapalat" w:hAnsi="GHEA Grapalat"/>
        <w:sz w:val="20"/>
        <w:szCs w:val="20"/>
        <w:lang w:val="en-GB"/>
      </w:rPr>
      <w:tab/>
    </w:r>
    <w:r>
      <w:rPr>
        <w:rFonts w:ascii="GHEA Grapalat" w:hAnsi="GHEA Grapalat"/>
        <w:sz w:val="20"/>
        <w:szCs w:val="20"/>
        <w:lang w:val="en-GB"/>
      </w:rPr>
      <w:tab/>
      <w:t>PR-</w:t>
    </w:r>
    <w:r>
      <w:rPr>
        <w:rFonts w:ascii="GHEA Grapalat" w:hAnsi="GHEA Grapalat"/>
        <w:sz w:val="20"/>
        <w:szCs w:val="20"/>
        <w:lang w:val="hy-AM"/>
      </w:rPr>
      <w:t>4.6.3</w:t>
    </w:r>
  </w:p>
  <w:p w14:paraId="79047B36" w14:textId="52A2F4C0" w:rsidR="00AA353F" w:rsidRDefault="00EC5398" w:rsidP="00706EC9">
    <w:pPr>
      <w:spacing w:after="0" w:line="240" w:lineRule="auto"/>
    </w:pPr>
    <w:r>
      <w:rPr>
        <w:noProof/>
      </w:rPr>
      <w:pict w14:anchorId="7266CE45">
        <v:line id="Straight Connector 6" o:spid="_x0000_s205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" strokeweight="3pt">
          <v:stroke linestyle="thin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FFB"/>
    <w:multiLevelType w:val="hybridMultilevel"/>
    <w:tmpl w:val="497A1BB2"/>
    <w:lvl w:ilvl="0" w:tplc="755A6C6E">
      <w:start w:val="1"/>
      <w:numFmt w:val="decimal"/>
      <w:lvlText w:val="%1."/>
      <w:lvlJc w:val="left"/>
      <w:pPr>
        <w:ind w:left="540" w:hanging="360"/>
      </w:pPr>
      <w:rPr>
        <w:rFonts w:ascii="GHEA Grapalat" w:hAnsi="GHEA Grapalat"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BA28E6"/>
    <w:multiLevelType w:val="hybridMultilevel"/>
    <w:tmpl w:val="F8F2F198"/>
    <w:lvl w:ilvl="0" w:tplc="C1320B54">
      <w:start w:val="1"/>
      <w:numFmt w:val="bullet"/>
      <w:lvlText w:val="-"/>
      <w:lvlJc w:val="left"/>
      <w:pPr>
        <w:ind w:left="99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4B4"/>
    <w:multiLevelType w:val="hybridMultilevel"/>
    <w:tmpl w:val="65305BEE"/>
    <w:lvl w:ilvl="0" w:tplc="D750CFB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5230"/>
    <w:multiLevelType w:val="hybridMultilevel"/>
    <w:tmpl w:val="848EA492"/>
    <w:lvl w:ilvl="0" w:tplc="081A15E4">
      <w:start w:val="1"/>
      <w:numFmt w:val="decimal"/>
      <w:lvlText w:val="%1."/>
      <w:lvlJc w:val="left"/>
      <w:pPr>
        <w:ind w:left="720" w:hanging="360"/>
      </w:pPr>
      <w:rPr>
        <w:rFonts w:ascii="GHEA Grapalat" w:hAnsi="GHEA Grapalat"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D5ADC"/>
    <w:multiLevelType w:val="hybridMultilevel"/>
    <w:tmpl w:val="FD74F9D6"/>
    <w:lvl w:ilvl="0" w:tplc="00A06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B6CFF"/>
    <w:multiLevelType w:val="multilevel"/>
    <w:tmpl w:val="643858B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6D04DD8"/>
    <w:multiLevelType w:val="hybridMultilevel"/>
    <w:tmpl w:val="234A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20D12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F053D5"/>
    <w:multiLevelType w:val="hybridMultilevel"/>
    <w:tmpl w:val="AAE6EC82"/>
    <w:lvl w:ilvl="0" w:tplc="7A20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A0981"/>
    <w:multiLevelType w:val="hybridMultilevel"/>
    <w:tmpl w:val="7D4AF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D2C19"/>
    <w:multiLevelType w:val="hybridMultilevel"/>
    <w:tmpl w:val="02BC5D6E"/>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7" w15:restartNumberingAfterBreak="0">
    <w:nsid w:val="27482ABC"/>
    <w:multiLevelType w:val="singleLevel"/>
    <w:tmpl w:val="55D4FEE0"/>
    <w:lvl w:ilvl="0">
      <w:start w:val="1"/>
      <w:numFmt w:val="decimal"/>
      <w:lvlText w:val="6.2.%1"/>
      <w:lvlJc w:val="left"/>
      <w:pPr>
        <w:ind w:left="0" w:firstLine="0"/>
      </w:pPr>
      <w:rPr>
        <w:rFonts w:ascii="GHEA Grapalat" w:hAnsi="GHEA Grapalat" w:cs="Times New Roman" w:hint="default"/>
      </w:rPr>
    </w:lvl>
  </w:abstractNum>
  <w:abstractNum w:abstractNumId="18" w15:restartNumberingAfterBreak="0">
    <w:nsid w:val="279B1578"/>
    <w:multiLevelType w:val="hybridMultilevel"/>
    <w:tmpl w:val="4D202D92"/>
    <w:lvl w:ilvl="0" w:tplc="CEC85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6C85C55"/>
    <w:multiLevelType w:val="multilevel"/>
    <w:tmpl w:val="D0781B56"/>
    <w:lvl w:ilvl="0">
      <w:start w:val="4"/>
      <w:numFmt w:val="decimal"/>
      <w:lvlText w:val="%1"/>
      <w:lvlJc w:val="left"/>
      <w:pPr>
        <w:ind w:left="360" w:hanging="360"/>
      </w:pPr>
      <w:rPr>
        <w:rFonts w:hint="default"/>
        <w:color w:val="auto"/>
      </w:rPr>
    </w:lvl>
    <w:lvl w:ilvl="1">
      <w:start w:val="1"/>
      <w:numFmt w:val="decimal"/>
      <w:lvlText w:val="%1.%2"/>
      <w:lvlJc w:val="left"/>
      <w:pPr>
        <w:ind w:left="10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20" w:hanging="720"/>
      </w:pPr>
      <w:rPr>
        <w:rFonts w:hint="default"/>
        <w:color w:val="auto"/>
      </w:rPr>
    </w:lvl>
    <w:lvl w:ilvl="4">
      <w:start w:val="1"/>
      <w:numFmt w:val="decimal"/>
      <w:lvlText w:val="%1.%2.%3.%4.%5"/>
      <w:lvlJc w:val="left"/>
      <w:pPr>
        <w:ind w:left="3880" w:hanging="1080"/>
      </w:pPr>
      <w:rPr>
        <w:rFonts w:hint="default"/>
        <w:color w:val="auto"/>
      </w:rPr>
    </w:lvl>
    <w:lvl w:ilvl="5">
      <w:start w:val="1"/>
      <w:numFmt w:val="decimal"/>
      <w:lvlText w:val="%1.%2.%3.%4.%5.%6"/>
      <w:lvlJc w:val="left"/>
      <w:pPr>
        <w:ind w:left="4940" w:hanging="1440"/>
      </w:pPr>
      <w:rPr>
        <w:rFonts w:hint="default"/>
        <w:color w:val="auto"/>
      </w:rPr>
    </w:lvl>
    <w:lvl w:ilvl="6">
      <w:start w:val="1"/>
      <w:numFmt w:val="decimal"/>
      <w:lvlText w:val="%1.%2.%3.%4.%5.%6.%7"/>
      <w:lvlJc w:val="left"/>
      <w:pPr>
        <w:ind w:left="5640" w:hanging="1440"/>
      </w:pPr>
      <w:rPr>
        <w:rFonts w:hint="default"/>
        <w:color w:val="auto"/>
      </w:rPr>
    </w:lvl>
    <w:lvl w:ilvl="7">
      <w:start w:val="1"/>
      <w:numFmt w:val="decimal"/>
      <w:lvlText w:val="%1.%2.%3.%4.%5.%6.%7.%8"/>
      <w:lvlJc w:val="left"/>
      <w:pPr>
        <w:ind w:left="6700" w:hanging="1800"/>
      </w:pPr>
      <w:rPr>
        <w:rFonts w:hint="default"/>
        <w:color w:val="auto"/>
      </w:rPr>
    </w:lvl>
    <w:lvl w:ilvl="8">
      <w:start w:val="1"/>
      <w:numFmt w:val="decimal"/>
      <w:lvlText w:val="%1.%2.%3.%4.%5.%6.%7.%8.%9"/>
      <w:lvlJc w:val="left"/>
      <w:pPr>
        <w:ind w:left="7400" w:hanging="1800"/>
      </w:pPr>
      <w:rPr>
        <w:rFonts w:hint="default"/>
        <w:color w:val="auto"/>
      </w:rPr>
    </w:lvl>
  </w:abstractNum>
  <w:abstractNum w:abstractNumId="20" w15:restartNumberingAfterBreak="0">
    <w:nsid w:val="383D3ED0"/>
    <w:multiLevelType w:val="hybridMultilevel"/>
    <w:tmpl w:val="87B81640"/>
    <w:lvl w:ilvl="0" w:tplc="4FB085A4">
      <w:numFmt w:val="bullet"/>
      <w:lvlText w:val=""/>
      <w:lvlJc w:val="left"/>
      <w:pPr>
        <w:ind w:left="1069" w:hanging="360"/>
      </w:pPr>
      <w:rPr>
        <w:rFonts w:ascii="GHEA Grapalat" w:eastAsia="Calibri" w:hAnsi="GHEA Grapalat" w:cstheme="minorHAns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22"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3"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24" w15:restartNumberingAfterBreak="0">
    <w:nsid w:val="44C16BC4"/>
    <w:multiLevelType w:val="multilevel"/>
    <w:tmpl w:val="23164C0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76F34DE"/>
    <w:multiLevelType w:val="hybridMultilevel"/>
    <w:tmpl w:val="DB142F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A891C90"/>
    <w:multiLevelType w:val="multilevel"/>
    <w:tmpl w:val="A91E5738"/>
    <w:lvl w:ilvl="0">
      <w:start w:val="3"/>
      <w:numFmt w:val="decimal"/>
      <w:lvlText w:val="%1."/>
      <w:lvlJc w:val="left"/>
      <w:pPr>
        <w:ind w:left="1080"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29" w15:restartNumberingAfterBreak="0">
    <w:nsid w:val="4F703362"/>
    <w:multiLevelType w:val="hybridMultilevel"/>
    <w:tmpl w:val="5658D2D6"/>
    <w:lvl w:ilvl="0" w:tplc="98DCC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31" w15:restartNumberingAfterBreak="0">
    <w:nsid w:val="51BE21F3"/>
    <w:multiLevelType w:val="hybridMultilevel"/>
    <w:tmpl w:val="3800B926"/>
    <w:lvl w:ilvl="0" w:tplc="9378ED4C">
      <w:start w:val="3"/>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98338CE"/>
    <w:multiLevelType w:val="hybridMultilevel"/>
    <w:tmpl w:val="F448286A"/>
    <w:lvl w:ilvl="0" w:tplc="E38025C4">
      <w:start w:val="7"/>
      <w:numFmt w:val="bullet"/>
      <w:lvlText w:val="-"/>
      <w:lvlJc w:val="left"/>
      <w:pPr>
        <w:ind w:left="3621" w:hanging="360"/>
      </w:pPr>
      <w:rPr>
        <w:rFonts w:ascii="Arial Armenian" w:eastAsia="Times New Roman" w:hAnsi="Arial Armenian" w:cs="Times New Roman" w:hint="default"/>
        <w:lang w:val="ru-RU"/>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5D554020"/>
    <w:multiLevelType w:val="hybridMultilevel"/>
    <w:tmpl w:val="BBB6B40A"/>
    <w:lvl w:ilvl="0" w:tplc="3838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71752"/>
    <w:multiLevelType w:val="hybridMultilevel"/>
    <w:tmpl w:val="A1408C7A"/>
    <w:lvl w:ilvl="0" w:tplc="32BA80BC">
      <w:numFmt w:val="bullet"/>
      <w:lvlText w:val="-"/>
      <w:lvlJc w:val="left"/>
      <w:pPr>
        <w:ind w:left="1440" w:hanging="360"/>
      </w:pPr>
      <w:rPr>
        <w:rFonts w:ascii="GHEA Grapalat" w:eastAsia="Times New Roman" w:hAnsi="GHEA Grapalat"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692637"/>
    <w:multiLevelType w:val="hybridMultilevel"/>
    <w:tmpl w:val="0BF2A416"/>
    <w:lvl w:ilvl="0" w:tplc="4BEAAC9A">
      <w:start w:val="8"/>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7F2F0685"/>
    <w:multiLevelType w:val="hybridMultilevel"/>
    <w:tmpl w:val="C3063FF4"/>
    <w:lvl w:ilvl="0" w:tplc="BC741F58">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9"/>
  </w:num>
  <w:num w:numId="3">
    <w:abstractNumId w:val="11"/>
  </w:num>
  <w:num w:numId="4">
    <w:abstractNumId w:val="30"/>
  </w:num>
  <w:num w:numId="5">
    <w:abstractNumId w:val="32"/>
  </w:num>
  <w:num w:numId="6">
    <w:abstractNumId w:val="35"/>
  </w:num>
  <w:num w:numId="7">
    <w:abstractNumId w:val="38"/>
  </w:num>
  <w:num w:numId="8">
    <w:abstractNumId w:val="10"/>
  </w:num>
  <w:num w:numId="9">
    <w:abstractNumId w:val="26"/>
  </w:num>
  <w:num w:numId="10">
    <w:abstractNumId w:val="9"/>
  </w:num>
  <w:num w:numId="11">
    <w:abstractNumId w:val="15"/>
  </w:num>
  <w:num w:numId="12">
    <w:abstractNumId w:val="22"/>
  </w:num>
  <w:num w:numId="13">
    <w:abstractNumId w:val="23"/>
  </w:num>
  <w:num w:numId="14">
    <w:abstractNumId w:val="17"/>
  </w:num>
  <w:num w:numId="15">
    <w:abstractNumId w:val="21"/>
  </w:num>
  <w:num w:numId="16">
    <w:abstractNumId w:val="28"/>
  </w:num>
  <w:num w:numId="17">
    <w:abstractNumId w:val="6"/>
  </w:num>
  <w:num w:numId="18">
    <w:abstractNumId w:val="16"/>
  </w:num>
  <w:num w:numId="19">
    <w:abstractNumId w:val="14"/>
  </w:num>
  <w:num w:numId="20">
    <w:abstractNumId w:val="27"/>
  </w:num>
  <w:num w:numId="21">
    <w:abstractNumId w:val="31"/>
  </w:num>
  <w:num w:numId="22">
    <w:abstractNumId w:val="2"/>
  </w:num>
  <w:num w:numId="23">
    <w:abstractNumId w:val="37"/>
  </w:num>
  <w:num w:numId="24">
    <w:abstractNumId w:val="7"/>
  </w:num>
  <w:num w:numId="25">
    <w:abstractNumId w:val="24"/>
  </w:num>
  <w:num w:numId="26">
    <w:abstractNumId w:val="34"/>
  </w:num>
  <w:num w:numId="27">
    <w:abstractNumId w:val="29"/>
  </w:num>
  <w:num w:numId="28">
    <w:abstractNumId w:val="19"/>
  </w:num>
  <w:num w:numId="29">
    <w:abstractNumId w:val="8"/>
  </w:num>
  <w:num w:numId="30">
    <w:abstractNumId w:val="1"/>
  </w:num>
  <w:num w:numId="31">
    <w:abstractNumId w:val="3"/>
  </w:num>
  <w:num w:numId="32">
    <w:abstractNumId w:val="5"/>
  </w:num>
  <w:num w:numId="33">
    <w:abstractNumId w:val="18"/>
  </w:num>
  <w:num w:numId="34">
    <w:abstractNumId w:val="0"/>
  </w:num>
  <w:num w:numId="35">
    <w:abstractNumId w:val="36"/>
  </w:num>
  <w:num w:numId="36">
    <w:abstractNumId w:val="40"/>
  </w:num>
  <w:num w:numId="37">
    <w:abstractNumId w:val="33"/>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CBB"/>
    <w:rsid w:val="00001018"/>
    <w:rsid w:val="00001E28"/>
    <w:rsid w:val="000022FA"/>
    <w:rsid w:val="00002310"/>
    <w:rsid w:val="0000359E"/>
    <w:rsid w:val="00006C4C"/>
    <w:rsid w:val="00007129"/>
    <w:rsid w:val="000071A3"/>
    <w:rsid w:val="000107CD"/>
    <w:rsid w:val="00011330"/>
    <w:rsid w:val="00011BD2"/>
    <w:rsid w:val="00011DCE"/>
    <w:rsid w:val="00012189"/>
    <w:rsid w:val="000126D4"/>
    <w:rsid w:val="00012B9C"/>
    <w:rsid w:val="00013006"/>
    <w:rsid w:val="000142EA"/>
    <w:rsid w:val="000144DA"/>
    <w:rsid w:val="00014705"/>
    <w:rsid w:val="00014B98"/>
    <w:rsid w:val="00015271"/>
    <w:rsid w:val="00015E94"/>
    <w:rsid w:val="00017688"/>
    <w:rsid w:val="00017D5B"/>
    <w:rsid w:val="000201D2"/>
    <w:rsid w:val="00020754"/>
    <w:rsid w:val="00021880"/>
    <w:rsid w:val="000221C5"/>
    <w:rsid w:val="00023154"/>
    <w:rsid w:val="00023420"/>
    <w:rsid w:val="00023AF8"/>
    <w:rsid w:val="00024F8F"/>
    <w:rsid w:val="000259B7"/>
    <w:rsid w:val="00025AB2"/>
    <w:rsid w:val="0002625B"/>
    <w:rsid w:val="00026B20"/>
    <w:rsid w:val="00026CF7"/>
    <w:rsid w:val="00026D87"/>
    <w:rsid w:val="00027D67"/>
    <w:rsid w:val="00027DFD"/>
    <w:rsid w:val="0003239F"/>
    <w:rsid w:val="00032D90"/>
    <w:rsid w:val="00033727"/>
    <w:rsid w:val="00034520"/>
    <w:rsid w:val="00035D5C"/>
    <w:rsid w:val="0003701C"/>
    <w:rsid w:val="0003746E"/>
    <w:rsid w:val="00037545"/>
    <w:rsid w:val="00037D3D"/>
    <w:rsid w:val="0004017B"/>
    <w:rsid w:val="00040E51"/>
    <w:rsid w:val="00041101"/>
    <w:rsid w:val="00041560"/>
    <w:rsid w:val="00041FEB"/>
    <w:rsid w:val="00042311"/>
    <w:rsid w:val="00042842"/>
    <w:rsid w:val="000428B4"/>
    <w:rsid w:val="000429E7"/>
    <w:rsid w:val="00043916"/>
    <w:rsid w:val="0004415D"/>
    <w:rsid w:val="000449CC"/>
    <w:rsid w:val="00045835"/>
    <w:rsid w:val="000461E1"/>
    <w:rsid w:val="00046E6F"/>
    <w:rsid w:val="00047505"/>
    <w:rsid w:val="000507B1"/>
    <w:rsid w:val="000519E3"/>
    <w:rsid w:val="00053C8A"/>
    <w:rsid w:val="0005427D"/>
    <w:rsid w:val="000542F8"/>
    <w:rsid w:val="00054CA2"/>
    <w:rsid w:val="000557FF"/>
    <w:rsid w:val="00055C8C"/>
    <w:rsid w:val="00056610"/>
    <w:rsid w:val="000569AA"/>
    <w:rsid w:val="00056EB6"/>
    <w:rsid w:val="00057177"/>
    <w:rsid w:val="000576F4"/>
    <w:rsid w:val="0006020D"/>
    <w:rsid w:val="00060AA0"/>
    <w:rsid w:val="00061399"/>
    <w:rsid w:val="00062C99"/>
    <w:rsid w:val="00062C9E"/>
    <w:rsid w:val="0006333C"/>
    <w:rsid w:val="00063E51"/>
    <w:rsid w:val="000652E0"/>
    <w:rsid w:val="000654AB"/>
    <w:rsid w:val="00065DB3"/>
    <w:rsid w:val="000666E7"/>
    <w:rsid w:val="00070A31"/>
    <w:rsid w:val="00070FC1"/>
    <w:rsid w:val="000715F8"/>
    <w:rsid w:val="0007164A"/>
    <w:rsid w:val="0007193A"/>
    <w:rsid w:val="00071C51"/>
    <w:rsid w:val="0007203D"/>
    <w:rsid w:val="00072949"/>
    <w:rsid w:val="00072A49"/>
    <w:rsid w:val="00073261"/>
    <w:rsid w:val="0007375B"/>
    <w:rsid w:val="00073B7B"/>
    <w:rsid w:val="00076F10"/>
    <w:rsid w:val="00080062"/>
    <w:rsid w:val="000800C8"/>
    <w:rsid w:val="000810FE"/>
    <w:rsid w:val="0008148D"/>
    <w:rsid w:val="00081A38"/>
    <w:rsid w:val="0008223C"/>
    <w:rsid w:val="000835FD"/>
    <w:rsid w:val="00084422"/>
    <w:rsid w:val="00090415"/>
    <w:rsid w:val="00090418"/>
    <w:rsid w:val="00090731"/>
    <w:rsid w:val="00090F02"/>
    <w:rsid w:val="0009120C"/>
    <w:rsid w:val="00091A56"/>
    <w:rsid w:val="000924F4"/>
    <w:rsid w:val="000928EB"/>
    <w:rsid w:val="00093146"/>
    <w:rsid w:val="00093D45"/>
    <w:rsid w:val="000A00B8"/>
    <w:rsid w:val="000A1311"/>
    <w:rsid w:val="000A1B20"/>
    <w:rsid w:val="000A2132"/>
    <w:rsid w:val="000A2B9D"/>
    <w:rsid w:val="000A2D7E"/>
    <w:rsid w:val="000A387D"/>
    <w:rsid w:val="000A3A61"/>
    <w:rsid w:val="000A4228"/>
    <w:rsid w:val="000A585F"/>
    <w:rsid w:val="000A699D"/>
    <w:rsid w:val="000A76F3"/>
    <w:rsid w:val="000A7A18"/>
    <w:rsid w:val="000B0092"/>
    <w:rsid w:val="000B0352"/>
    <w:rsid w:val="000B07A4"/>
    <w:rsid w:val="000B126A"/>
    <w:rsid w:val="000B17F4"/>
    <w:rsid w:val="000B246A"/>
    <w:rsid w:val="000B29A1"/>
    <w:rsid w:val="000B2DC5"/>
    <w:rsid w:val="000B3A0C"/>
    <w:rsid w:val="000B3AA0"/>
    <w:rsid w:val="000B4289"/>
    <w:rsid w:val="000B4381"/>
    <w:rsid w:val="000B43A2"/>
    <w:rsid w:val="000B454B"/>
    <w:rsid w:val="000B480E"/>
    <w:rsid w:val="000B61D3"/>
    <w:rsid w:val="000B686C"/>
    <w:rsid w:val="000B6B7A"/>
    <w:rsid w:val="000B7E36"/>
    <w:rsid w:val="000C033B"/>
    <w:rsid w:val="000C0D48"/>
    <w:rsid w:val="000C2A5E"/>
    <w:rsid w:val="000C2EE4"/>
    <w:rsid w:val="000C32C9"/>
    <w:rsid w:val="000C3BAC"/>
    <w:rsid w:val="000C3CAF"/>
    <w:rsid w:val="000C5891"/>
    <w:rsid w:val="000C6EB3"/>
    <w:rsid w:val="000C75D5"/>
    <w:rsid w:val="000D11A0"/>
    <w:rsid w:val="000D267E"/>
    <w:rsid w:val="000D2918"/>
    <w:rsid w:val="000D2B3C"/>
    <w:rsid w:val="000D3444"/>
    <w:rsid w:val="000D3B11"/>
    <w:rsid w:val="000D4357"/>
    <w:rsid w:val="000D5CBE"/>
    <w:rsid w:val="000D6D60"/>
    <w:rsid w:val="000D77D8"/>
    <w:rsid w:val="000E0BDC"/>
    <w:rsid w:val="000E3D1D"/>
    <w:rsid w:val="000E49A9"/>
    <w:rsid w:val="000E5430"/>
    <w:rsid w:val="000E5506"/>
    <w:rsid w:val="000E5ED3"/>
    <w:rsid w:val="000E5FDD"/>
    <w:rsid w:val="000E6586"/>
    <w:rsid w:val="000E6A9B"/>
    <w:rsid w:val="000E75EB"/>
    <w:rsid w:val="000E7927"/>
    <w:rsid w:val="000F0D53"/>
    <w:rsid w:val="000F1B5D"/>
    <w:rsid w:val="000F27D1"/>
    <w:rsid w:val="000F3409"/>
    <w:rsid w:val="000F5134"/>
    <w:rsid w:val="000F5349"/>
    <w:rsid w:val="000F5D22"/>
    <w:rsid w:val="000F6173"/>
    <w:rsid w:val="000F6E94"/>
    <w:rsid w:val="00100692"/>
    <w:rsid w:val="0010081B"/>
    <w:rsid w:val="00100D65"/>
    <w:rsid w:val="0010127A"/>
    <w:rsid w:val="00102F70"/>
    <w:rsid w:val="0010337E"/>
    <w:rsid w:val="00107098"/>
    <w:rsid w:val="0010778F"/>
    <w:rsid w:val="00107F6C"/>
    <w:rsid w:val="001120E5"/>
    <w:rsid w:val="00113310"/>
    <w:rsid w:val="00114BD3"/>
    <w:rsid w:val="00114C53"/>
    <w:rsid w:val="00114CE6"/>
    <w:rsid w:val="00116558"/>
    <w:rsid w:val="00116852"/>
    <w:rsid w:val="00116AAB"/>
    <w:rsid w:val="00117D78"/>
    <w:rsid w:val="00120402"/>
    <w:rsid w:val="00120579"/>
    <w:rsid w:val="0012151C"/>
    <w:rsid w:val="001217B3"/>
    <w:rsid w:val="00122570"/>
    <w:rsid w:val="001236D3"/>
    <w:rsid w:val="00123D07"/>
    <w:rsid w:val="00123EE4"/>
    <w:rsid w:val="0012455A"/>
    <w:rsid w:val="001247AE"/>
    <w:rsid w:val="00124E84"/>
    <w:rsid w:val="00125AC7"/>
    <w:rsid w:val="00126304"/>
    <w:rsid w:val="00126BEC"/>
    <w:rsid w:val="001270FB"/>
    <w:rsid w:val="0013056E"/>
    <w:rsid w:val="00131D47"/>
    <w:rsid w:val="00132F4B"/>
    <w:rsid w:val="001330A9"/>
    <w:rsid w:val="001336C4"/>
    <w:rsid w:val="001348E1"/>
    <w:rsid w:val="00136643"/>
    <w:rsid w:val="001367EB"/>
    <w:rsid w:val="001376EE"/>
    <w:rsid w:val="00137A2F"/>
    <w:rsid w:val="00140B94"/>
    <w:rsid w:val="00141108"/>
    <w:rsid w:val="00141315"/>
    <w:rsid w:val="001415FF"/>
    <w:rsid w:val="00141D0E"/>
    <w:rsid w:val="00144722"/>
    <w:rsid w:val="00144C81"/>
    <w:rsid w:val="001463F2"/>
    <w:rsid w:val="00146D28"/>
    <w:rsid w:val="001473AC"/>
    <w:rsid w:val="00147486"/>
    <w:rsid w:val="001513C0"/>
    <w:rsid w:val="00151A10"/>
    <w:rsid w:val="00151B3E"/>
    <w:rsid w:val="001520E8"/>
    <w:rsid w:val="001521FD"/>
    <w:rsid w:val="00153AAB"/>
    <w:rsid w:val="00153B62"/>
    <w:rsid w:val="00153C07"/>
    <w:rsid w:val="00153D45"/>
    <w:rsid w:val="0015597A"/>
    <w:rsid w:val="00155C4A"/>
    <w:rsid w:val="0015618F"/>
    <w:rsid w:val="00160A33"/>
    <w:rsid w:val="00160B39"/>
    <w:rsid w:val="00160CB7"/>
    <w:rsid w:val="001625D7"/>
    <w:rsid w:val="00164782"/>
    <w:rsid w:val="00164B28"/>
    <w:rsid w:val="001656C8"/>
    <w:rsid w:val="00165FA2"/>
    <w:rsid w:val="00166BF2"/>
    <w:rsid w:val="001703E9"/>
    <w:rsid w:val="001715CD"/>
    <w:rsid w:val="0017187A"/>
    <w:rsid w:val="00172A9E"/>
    <w:rsid w:val="00173F66"/>
    <w:rsid w:val="00174358"/>
    <w:rsid w:val="001746C7"/>
    <w:rsid w:val="00176B5B"/>
    <w:rsid w:val="001772F2"/>
    <w:rsid w:val="0017793E"/>
    <w:rsid w:val="001801AE"/>
    <w:rsid w:val="001805F2"/>
    <w:rsid w:val="00180616"/>
    <w:rsid w:val="0018100D"/>
    <w:rsid w:val="00181C2B"/>
    <w:rsid w:val="00181EAE"/>
    <w:rsid w:val="0018307A"/>
    <w:rsid w:val="0018469A"/>
    <w:rsid w:val="0018516A"/>
    <w:rsid w:val="001858F3"/>
    <w:rsid w:val="00185C15"/>
    <w:rsid w:val="0018648B"/>
    <w:rsid w:val="00186DA7"/>
    <w:rsid w:val="00187F4C"/>
    <w:rsid w:val="0019020E"/>
    <w:rsid w:val="00190BDE"/>
    <w:rsid w:val="001916B7"/>
    <w:rsid w:val="001920E3"/>
    <w:rsid w:val="0019242B"/>
    <w:rsid w:val="00192826"/>
    <w:rsid w:val="00194D9C"/>
    <w:rsid w:val="00195463"/>
    <w:rsid w:val="00197C91"/>
    <w:rsid w:val="00197E3E"/>
    <w:rsid w:val="001A15E6"/>
    <w:rsid w:val="001A346F"/>
    <w:rsid w:val="001A36DB"/>
    <w:rsid w:val="001A38FF"/>
    <w:rsid w:val="001A534E"/>
    <w:rsid w:val="001A5599"/>
    <w:rsid w:val="001A55A5"/>
    <w:rsid w:val="001A5721"/>
    <w:rsid w:val="001A5EA7"/>
    <w:rsid w:val="001A6031"/>
    <w:rsid w:val="001A628B"/>
    <w:rsid w:val="001A680D"/>
    <w:rsid w:val="001B01D3"/>
    <w:rsid w:val="001B07EB"/>
    <w:rsid w:val="001B135D"/>
    <w:rsid w:val="001B24A0"/>
    <w:rsid w:val="001B440B"/>
    <w:rsid w:val="001B49AB"/>
    <w:rsid w:val="001B5195"/>
    <w:rsid w:val="001B7536"/>
    <w:rsid w:val="001C13B9"/>
    <w:rsid w:val="001C14D4"/>
    <w:rsid w:val="001C1C55"/>
    <w:rsid w:val="001C1CD4"/>
    <w:rsid w:val="001C2134"/>
    <w:rsid w:val="001C3045"/>
    <w:rsid w:val="001C6205"/>
    <w:rsid w:val="001C645D"/>
    <w:rsid w:val="001C66F7"/>
    <w:rsid w:val="001C6AE1"/>
    <w:rsid w:val="001C6ECF"/>
    <w:rsid w:val="001C7941"/>
    <w:rsid w:val="001D0441"/>
    <w:rsid w:val="001D0B13"/>
    <w:rsid w:val="001D0B73"/>
    <w:rsid w:val="001D0F5A"/>
    <w:rsid w:val="001D16F2"/>
    <w:rsid w:val="001D1AE9"/>
    <w:rsid w:val="001D2700"/>
    <w:rsid w:val="001D3944"/>
    <w:rsid w:val="001D3CCB"/>
    <w:rsid w:val="001D3F0E"/>
    <w:rsid w:val="001D5064"/>
    <w:rsid w:val="001D778F"/>
    <w:rsid w:val="001E07D7"/>
    <w:rsid w:val="001E0CD9"/>
    <w:rsid w:val="001E1299"/>
    <w:rsid w:val="001E229C"/>
    <w:rsid w:val="001E3DE6"/>
    <w:rsid w:val="001E43B6"/>
    <w:rsid w:val="001E5134"/>
    <w:rsid w:val="001E6437"/>
    <w:rsid w:val="001E674A"/>
    <w:rsid w:val="001E6CF5"/>
    <w:rsid w:val="001E7610"/>
    <w:rsid w:val="001E7E58"/>
    <w:rsid w:val="001F06C6"/>
    <w:rsid w:val="001F0ACB"/>
    <w:rsid w:val="001F1CAE"/>
    <w:rsid w:val="001F32F5"/>
    <w:rsid w:val="001F3C42"/>
    <w:rsid w:val="001F4708"/>
    <w:rsid w:val="001F5AB1"/>
    <w:rsid w:val="001F6164"/>
    <w:rsid w:val="001F65BB"/>
    <w:rsid w:val="001F67E7"/>
    <w:rsid w:val="001F7035"/>
    <w:rsid w:val="001F79F6"/>
    <w:rsid w:val="001F7A69"/>
    <w:rsid w:val="002011C3"/>
    <w:rsid w:val="00201348"/>
    <w:rsid w:val="00201920"/>
    <w:rsid w:val="00202B80"/>
    <w:rsid w:val="00203987"/>
    <w:rsid w:val="00204125"/>
    <w:rsid w:val="00205C18"/>
    <w:rsid w:val="0020642E"/>
    <w:rsid w:val="00210581"/>
    <w:rsid w:val="002109A5"/>
    <w:rsid w:val="00210A61"/>
    <w:rsid w:val="00210C2F"/>
    <w:rsid w:val="00211370"/>
    <w:rsid w:val="002125FB"/>
    <w:rsid w:val="00213ADD"/>
    <w:rsid w:val="00214B29"/>
    <w:rsid w:val="00214F8E"/>
    <w:rsid w:val="0021535A"/>
    <w:rsid w:val="00215F4A"/>
    <w:rsid w:val="00220FF7"/>
    <w:rsid w:val="00221851"/>
    <w:rsid w:val="002222FC"/>
    <w:rsid w:val="0022277D"/>
    <w:rsid w:val="0022340F"/>
    <w:rsid w:val="00224E8F"/>
    <w:rsid w:val="00225D40"/>
    <w:rsid w:val="00227521"/>
    <w:rsid w:val="00230000"/>
    <w:rsid w:val="00230208"/>
    <w:rsid w:val="0023030D"/>
    <w:rsid w:val="002319A5"/>
    <w:rsid w:val="00232242"/>
    <w:rsid w:val="00233D5C"/>
    <w:rsid w:val="002346BC"/>
    <w:rsid w:val="002349E6"/>
    <w:rsid w:val="00234BC5"/>
    <w:rsid w:val="00234CD7"/>
    <w:rsid w:val="00235342"/>
    <w:rsid w:val="00235363"/>
    <w:rsid w:val="00235FF2"/>
    <w:rsid w:val="00237088"/>
    <w:rsid w:val="0023767B"/>
    <w:rsid w:val="00240EF8"/>
    <w:rsid w:val="00241399"/>
    <w:rsid w:val="00241B47"/>
    <w:rsid w:val="002421C2"/>
    <w:rsid w:val="00242DDF"/>
    <w:rsid w:val="0024527A"/>
    <w:rsid w:val="00245F9A"/>
    <w:rsid w:val="00246222"/>
    <w:rsid w:val="00246490"/>
    <w:rsid w:val="0024696F"/>
    <w:rsid w:val="002470B9"/>
    <w:rsid w:val="0024789A"/>
    <w:rsid w:val="00247965"/>
    <w:rsid w:val="00251A92"/>
    <w:rsid w:val="00251E4F"/>
    <w:rsid w:val="0025276B"/>
    <w:rsid w:val="00254DB8"/>
    <w:rsid w:val="0025514E"/>
    <w:rsid w:val="002563C4"/>
    <w:rsid w:val="00256E9C"/>
    <w:rsid w:val="0026091C"/>
    <w:rsid w:val="00260968"/>
    <w:rsid w:val="00260A29"/>
    <w:rsid w:val="0026179C"/>
    <w:rsid w:val="00262339"/>
    <w:rsid w:val="0026276A"/>
    <w:rsid w:val="00263ED0"/>
    <w:rsid w:val="0026575C"/>
    <w:rsid w:val="00265790"/>
    <w:rsid w:val="002669A3"/>
    <w:rsid w:val="00267B0B"/>
    <w:rsid w:val="00267EC6"/>
    <w:rsid w:val="00267FD5"/>
    <w:rsid w:val="002704E6"/>
    <w:rsid w:val="002705BA"/>
    <w:rsid w:val="00270F2D"/>
    <w:rsid w:val="00272D7C"/>
    <w:rsid w:val="00275483"/>
    <w:rsid w:val="002770DB"/>
    <w:rsid w:val="00277D66"/>
    <w:rsid w:val="00281208"/>
    <w:rsid w:val="00281510"/>
    <w:rsid w:val="00281C90"/>
    <w:rsid w:val="00282ED8"/>
    <w:rsid w:val="00282F3E"/>
    <w:rsid w:val="00283776"/>
    <w:rsid w:val="00284703"/>
    <w:rsid w:val="00284ACF"/>
    <w:rsid w:val="0028583B"/>
    <w:rsid w:val="00285DB8"/>
    <w:rsid w:val="00287627"/>
    <w:rsid w:val="0028780A"/>
    <w:rsid w:val="00287CB1"/>
    <w:rsid w:val="0029023B"/>
    <w:rsid w:val="00290D8B"/>
    <w:rsid w:val="00291067"/>
    <w:rsid w:val="002917E6"/>
    <w:rsid w:val="002917F8"/>
    <w:rsid w:val="0029366A"/>
    <w:rsid w:val="00294E29"/>
    <w:rsid w:val="00296077"/>
    <w:rsid w:val="002964FD"/>
    <w:rsid w:val="00297483"/>
    <w:rsid w:val="002976D7"/>
    <w:rsid w:val="002A07DC"/>
    <w:rsid w:val="002A08E0"/>
    <w:rsid w:val="002A213A"/>
    <w:rsid w:val="002A2C68"/>
    <w:rsid w:val="002A33B9"/>
    <w:rsid w:val="002A3BF9"/>
    <w:rsid w:val="002A40A6"/>
    <w:rsid w:val="002A4565"/>
    <w:rsid w:val="002A47DC"/>
    <w:rsid w:val="002A5922"/>
    <w:rsid w:val="002A6720"/>
    <w:rsid w:val="002B16F3"/>
    <w:rsid w:val="002B1996"/>
    <w:rsid w:val="002B1EA9"/>
    <w:rsid w:val="002B3332"/>
    <w:rsid w:val="002B3CBB"/>
    <w:rsid w:val="002B6119"/>
    <w:rsid w:val="002C0163"/>
    <w:rsid w:val="002C0447"/>
    <w:rsid w:val="002C0FFE"/>
    <w:rsid w:val="002C3B6A"/>
    <w:rsid w:val="002C6E8D"/>
    <w:rsid w:val="002C7C6D"/>
    <w:rsid w:val="002D0E24"/>
    <w:rsid w:val="002D1035"/>
    <w:rsid w:val="002D1926"/>
    <w:rsid w:val="002D1EB6"/>
    <w:rsid w:val="002D2324"/>
    <w:rsid w:val="002D4DA4"/>
    <w:rsid w:val="002D4EA8"/>
    <w:rsid w:val="002D5B06"/>
    <w:rsid w:val="002D5C32"/>
    <w:rsid w:val="002D5DB2"/>
    <w:rsid w:val="002E0F3F"/>
    <w:rsid w:val="002E270B"/>
    <w:rsid w:val="002E322E"/>
    <w:rsid w:val="002E3C6F"/>
    <w:rsid w:val="002E5544"/>
    <w:rsid w:val="002E6DDC"/>
    <w:rsid w:val="002E769D"/>
    <w:rsid w:val="002E7A16"/>
    <w:rsid w:val="002F06DD"/>
    <w:rsid w:val="002F0D0A"/>
    <w:rsid w:val="002F1C07"/>
    <w:rsid w:val="002F3881"/>
    <w:rsid w:val="002F3ED3"/>
    <w:rsid w:val="002F4FD6"/>
    <w:rsid w:val="002F6AEA"/>
    <w:rsid w:val="002F70E6"/>
    <w:rsid w:val="003000F2"/>
    <w:rsid w:val="003007B8"/>
    <w:rsid w:val="00301BF2"/>
    <w:rsid w:val="00302B81"/>
    <w:rsid w:val="0030309D"/>
    <w:rsid w:val="00303438"/>
    <w:rsid w:val="00303E14"/>
    <w:rsid w:val="00303F72"/>
    <w:rsid w:val="0030572E"/>
    <w:rsid w:val="00306EE0"/>
    <w:rsid w:val="003076F9"/>
    <w:rsid w:val="00310299"/>
    <w:rsid w:val="00310AEE"/>
    <w:rsid w:val="003131C7"/>
    <w:rsid w:val="00313E3A"/>
    <w:rsid w:val="0031437B"/>
    <w:rsid w:val="003162EF"/>
    <w:rsid w:val="00320DEC"/>
    <w:rsid w:val="00323FB5"/>
    <w:rsid w:val="00325D60"/>
    <w:rsid w:val="00326C41"/>
    <w:rsid w:val="00326E33"/>
    <w:rsid w:val="00331746"/>
    <w:rsid w:val="00331760"/>
    <w:rsid w:val="00332C08"/>
    <w:rsid w:val="003335FF"/>
    <w:rsid w:val="0033380E"/>
    <w:rsid w:val="00334B3D"/>
    <w:rsid w:val="00334D17"/>
    <w:rsid w:val="00335BF4"/>
    <w:rsid w:val="00336412"/>
    <w:rsid w:val="00336AFA"/>
    <w:rsid w:val="0034022F"/>
    <w:rsid w:val="00340AD4"/>
    <w:rsid w:val="00342591"/>
    <w:rsid w:val="003425C0"/>
    <w:rsid w:val="00342D67"/>
    <w:rsid w:val="0034331D"/>
    <w:rsid w:val="00344657"/>
    <w:rsid w:val="0034468B"/>
    <w:rsid w:val="00344D3B"/>
    <w:rsid w:val="0034560A"/>
    <w:rsid w:val="003459D8"/>
    <w:rsid w:val="00346075"/>
    <w:rsid w:val="003466EC"/>
    <w:rsid w:val="00347CA4"/>
    <w:rsid w:val="003502E8"/>
    <w:rsid w:val="0035172F"/>
    <w:rsid w:val="00353EB4"/>
    <w:rsid w:val="00353FB8"/>
    <w:rsid w:val="00355138"/>
    <w:rsid w:val="0035516E"/>
    <w:rsid w:val="00355B07"/>
    <w:rsid w:val="00356C90"/>
    <w:rsid w:val="00360114"/>
    <w:rsid w:val="00360A9B"/>
    <w:rsid w:val="00361171"/>
    <w:rsid w:val="00361608"/>
    <w:rsid w:val="0036164A"/>
    <w:rsid w:val="0036338F"/>
    <w:rsid w:val="003633E1"/>
    <w:rsid w:val="00364EAA"/>
    <w:rsid w:val="00365109"/>
    <w:rsid w:val="00365EA9"/>
    <w:rsid w:val="00366B84"/>
    <w:rsid w:val="0036703A"/>
    <w:rsid w:val="0036768B"/>
    <w:rsid w:val="003679B5"/>
    <w:rsid w:val="00367FDF"/>
    <w:rsid w:val="00372481"/>
    <w:rsid w:val="00372BD7"/>
    <w:rsid w:val="00372D44"/>
    <w:rsid w:val="0037469C"/>
    <w:rsid w:val="00375920"/>
    <w:rsid w:val="003812F2"/>
    <w:rsid w:val="003817F0"/>
    <w:rsid w:val="00381B0F"/>
    <w:rsid w:val="003825AE"/>
    <w:rsid w:val="003843B3"/>
    <w:rsid w:val="00384B0F"/>
    <w:rsid w:val="00384B74"/>
    <w:rsid w:val="003855FC"/>
    <w:rsid w:val="00386B05"/>
    <w:rsid w:val="00387675"/>
    <w:rsid w:val="003879FF"/>
    <w:rsid w:val="003913AE"/>
    <w:rsid w:val="00391968"/>
    <w:rsid w:val="00391B20"/>
    <w:rsid w:val="0039235B"/>
    <w:rsid w:val="00392592"/>
    <w:rsid w:val="00395B97"/>
    <w:rsid w:val="0039722B"/>
    <w:rsid w:val="00397421"/>
    <w:rsid w:val="003978AD"/>
    <w:rsid w:val="003A18B3"/>
    <w:rsid w:val="003A373C"/>
    <w:rsid w:val="003A4206"/>
    <w:rsid w:val="003A60C0"/>
    <w:rsid w:val="003A6A83"/>
    <w:rsid w:val="003A6AFE"/>
    <w:rsid w:val="003A78DA"/>
    <w:rsid w:val="003B015F"/>
    <w:rsid w:val="003B0A55"/>
    <w:rsid w:val="003B1631"/>
    <w:rsid w:val="003B4CB7"/>
    <w:rsid w:val="003B5244"/>
    <w:rsid w:val="003B5A53"/>
    <w:rsid w:val="003B6F15"/>
    <w:rsid w:val="003C2FD3"/>
    <w:rsid w:val="003C3ACB"/>
    <w:rsid w:val="003C3BB6"/>
    <w:rsid w:val="003C3BC9"/>
    <w:rsid w:val="003C3F68"/>
    <w:rsid w:val="003C4439"/>
    <w:rsid w:val="003C44F5"/>
    <w:rsid w:val="003C49A8"/>
    <w:rsid w:val="003C55CF"/>
    <w:rsid w:val="003C5DF5"/>
    <w:rsid w:val="003C6AB3"/>
    <w:rsid w:val="003D1F2A"/>
    <w:rsid w:val="003D2FD2"/>
    <w:rsid w:val="003D3003"/>
    <w:rsid w:val="003D324F"/>
    <w:rsid w:val="003D3F48"/>
    <w:rsid w:val="003D430E"/>
    <w:rsid w:val="003D4E0B"/>
    <w:rsid w:val="003D5CBB"/>
    <w:rsid w:val="003D6224"/>
    <w:rsid w:val="003D6523"/>
    <w:rsid w:val="003D6DD1"/>
    <w:rsid w:val="003D73D4"/>
    <w:rsid w:val="003D7978"/>
    <w:rsid w:val="003D7985"/>
    <w:rsid w:val="003E0F0E"/>
    <w:rsid w:val="003E1F59"/>
    <w:rsid w:val="003E3FE9"/>
    <w:rsid w:val="003E524E"/>
    <w:rsid w:val="003E56D7"/>
    <w:rsid w:val="003E574B"/>
    <w:rsid w:val="003E5860"/>
    <w:rsid w:val="003E5CCA"/>
    <w:rsid w:val="003E6525"/>
    <w:rsid w:val="003E763A"/>
    <w:rsid w:val="003F19F6"/>
    <w:rsid w:val="003F1B2E"/>
    <w:rsid w:val="003F1DC7"/>
    <w:rsid w:val="003F2980"/>
    <w:rsid w:val="003F479E"/>
    <w:rsid w:val="003F65C0"/>
    <w:rsid w:val="003F682E"/>
    <w:rsid w:val="003F6A10"/>
    <w:rsid w:val="003F718C"/>
    <w:rsid w:val="003F72AB"/>
    <w:rsid w:val="003F7E8C"/>
    <w:rsid w:val="00400103"/>
    <w:rsid w:val="004009DB"/>
    <w:rsid w:val="00400DB2"/>
    <w:rsid w:val="00401607"/>
    <w:rsid w:val="0040459D"/>
    <w:rsid w:val="00404D47"/>
    <w:rsid w:val="00410E16"/>
    <w:rsid w:val="004114C6"/>
    <w:rsid w:val="004120E7"/>
    <w:rsid w:val="00412590"/>
    <w:rsid w:val="004130F0"/>
    <w:rsid w:val="004131B6"/>
    <w:rsid w:val="004135FF"/>
    <w:rsid w:val="00414D26"/>
    <w:rsid w:val="0041595B"/>
    <w:rsid w:val="00415C73"/>
    <w:rsid w:val="00416244"/>
    <w:rsid w:val="004169B3"/>
    <w:rsid w:val="00416CBA"/>
    <w:rsid w:val="00417A63"/>
    <w:rsid w:val="00420FD7"/>
    <w:rsid w:val="00421BC5"/>
    <w:rsid w:val="00423050"/>
    <w:rsid w:val="00424070"/>
    <w:rsid w:val="004240D0"/>
    <w:rsid w:val="004241D2"/>
    <w:rsid w:val="00424A4C"/>
    <w:rsid w:val="00425A2B"/>
    <w:rsid w:val="00425E5B"/>
    <w:rsid w:val="00426FED"/>
    <w:rsid w:val="004312AC"/>
    <w:rsid w:val="00432219"/>
    <w:rsid w:val="004325D8"/>
    <w:rsid w:val="004336AC"/>
    <w:rsid w:val="004354AC"/>
    <w:rsid w:val="0043578E"/>
    <w:rsid w:val="00435FFC"/>
    <w:rsid w:val="00436374"/>
    <w:rsid w:val="004365EE"/>
    <w:rsid w:val="00436920"/>
    <w:rsid w:val="004372E9"/>
    <w:rsid w:val="00440C8F"/>
    <w:rsid w:val="0044100A"/>
    <w:rsid w:val="00441014"/>
    <w:rsid w:val="004412D9"/>
    <w:rsid w:val="0044152C"/>
    <w:rsid w:val="0044169B"/>
    <w:rsid w:val="004417FB"/>
    <w:rsid w:val="00441D5A"/>
    <w:rsid w:val="00441D76"/>
    <w:rsid w:val="004421D4"/>
    <w:rsid w:val="00442CA4"/>
    <w:rsid w:val="004430B6"/>
    <w:rsid w:val="004449F2"/>
    <w:rsid w:val="00444E34"/>
    <w:rsid w:val="00445D9E"/>
    <w:rsid w:val="00445F28"/>
    <w:rsid w:val="00446509"/>
    <w:rsid w:val="00446D5A"/>
    <w:rsid w:val="00446EDD"/>
    <w:rsid w:val="00447103"/>
    <w:rsid w:val="00447C55"/>
    <w:rsid w:val="00450D59"/>
    <w:rsid w:val="0045217C"/>
    <w:rsid w:val="00453005"/>
    <w:rsid w:val="004530CF"/>
    <w:rsid w:val="00453256"/>
    <w:rsid w:val="0045375E"/>
    <w:rsid w:val="00453E2A"/>
    <w:rsid w:val="00454562"/>
    <w:rsid w:val="00454723"/>
    <w:rsid w:val="00455809"/>
    <w:rsid w:val="004579F0"/>
    <w:rsid w:val="00457A65"/>
    <w:rsid w:val="00460331"/>
    <w:rsid w:val="004619C1"/>
    <w:rsid w:val="00461E81"/>
    <w:rsid w:val="0046303E"/>
    <w:rsid w:val="00463A39"/>
    <w:rsid w:val="00464076"/>
    <w:rsid w:val="004648E2"/>
    <w:rsid w:val="00464AD9"/>
    <w:rsid w:val="00464EE6"/>
    <w:rsid w:val="00465D81"/>
    <w:rsid w:val="00465E10"/>
    <w:rsid w:val="00466A3F"/>
    <w:rsid w:val="00467608"/>
    <w:rsid w:val="00467834"/>
    <w:rsid w:val="004703C6"/>
    <w:rsid w:val="00471460"/>
    <w:rsid w:val="00471FFA"/>
    <w:rsid w:val="004727C0"/>
    <w:rsid w:val="004731AD"/>
    <w:rsid w:val="00474F40"/>
    <w:rsid w:val="00475433"/>
    <w:rsid w:val="00475F8D"/>
    <w:rsid w:val="004765D9"/>
    <w:rsid w:val="00476FD1"/>
    <w:rsid w:val="00480B32"/>
    <w:rsid w:val="004810BB"/>
    <w:rsid w:val="004824E9"/>
    <w:rsid w:val="00482B88"/>
    <w:rsid w:val="004833C4"/>
    <w:rsid w:val="0048451A"/>
    <w:rsid w:val="00484675"/>
    <w:rsid w:val="0048479F"/>
    <w:rsid w:val="0048526A"/>
    <w:rsid w:val="00485711"/>
    <w:rsid w:val="00485B46"/>
    <w:rsid w:val="00490676"/>
    <w:rsid w:val="004912F1"/>
    <w:rsid w:val="00491BE2"/>
    <w:rsid w:val="004922E2"/>
    <w:rsid w:val="00492744"/>
    <w:rsid w:val="00492F35"/>
    <w:rsid w:val="00493A20"/>
    <w:rsid w:val="00494939"/>
    <w:rsid w:val="0049497B"/>
    <w:rsid w:val="00494BB0"/>
    <w:rsid w:val="004951B7"/>
    <w:rsid w:val="00495937"/>
    <w:rsid w:val="00496616"/>
    <w:rsid w:val="00497265"/>
    <w:rsid w:val="004A109C"/>
    <w:rsid w:val="004A1282"/>
    <w:rsid w:val="004A1B4A"/>
    <w:rsid w:val="004A1B8B"/>
    <w:rsid w:val="004A1BD7"/>
    <w:rsid w:val="004A46D8"/>
    <w:rsid w:val="004A4EE4"/>
    <w:rsid w:val="004A5E5F"/>
    <w:rsid w:val="004A6139"/>
    <w:rsid w:val="004A6551"/>
    <w:rsid w:val="004A6890"/>
    <w:rsid w:val="004A6EC1"/>
    <w:rsid w:val="004A71C0"/>
    <w:rsid w:val="004A748D"/>
    <w:rsid w:val="004B150E"/>
    <w:rsid w:val="004B1FAE"/>
    <w:rsid w:val="004B2279"/>
    <w:rsid w:val="004B3808"/>
    <w:rsid w:val="004B3F10"/>
    <w:rsid w:val="004B3F80"/>
    <w:rsid w:val="004B4357"/>
    <w:rsid w:val="004B51B6"/>
    <w:rsid w:val="004B51FA"/>
    <w:rsid w:val="004B6076"/>
    <w:rsid w:val="004B6640"/>
    <w:rsid w:val="004B7A35"/>
    <w:rsid w:val="004B7E22"/>
    <w:rsid w:val="004C0054"/>
    <w:rsid w:val="004C0AF1"/>
    <w:rsid w:val="004C45DA"/>
    <w:rsid w:val="004C45F7"/>
    <w:rsid w:val="004C6C3B"/>
    <w:rsid w:val="004C6DC9"/>
    <w:rsid w:val="004C6EFA"/>
    <w:rsid w:val="004C6F86"/>
    <w:rsid w:val="004C7169"/>
    <w:rsid w:val="004D0F41"/>
    <w:rsid w:val="004D20FD"/>
    <w:rsid w:val="004D49D7"/>
    <w:rsid w:val="004D60D2"/>
    <w:rsid w:val="004D65AB"/>
    <w:rsid w:val="004D7FD0"/>
    <w:rsid w:val="004E0171"/>
    <w:rsid w:val="004E09C0"/>
    <w:rsid w:val="004E0A4C"/>
    <w:rsid w:val="004E1494"/>
    <w:rsid w:val="004E26EF"/>
    <w:rsid w:val="004E3212"/>
    <w:rsid w:val="004E3693"/>
    <w:rsid w:val="004E3CA1"/>
    <w:rsid w:val="004E42FE"/>
    <w:rsid w:val="004E4759"/>
    <w:rsid w:val="004E494F"/>
    <w:rsid w:val="004E5BFE"/>
    <w:rsid w:val="004E64F0"/>
    <w:rsid w:val="004E74D1"/>
    <w:rsid w:val="004F057D"/>
    <w:rsid w:val="004F0B19"/>
    <w:rsid w:val="004F15CA"/>
    <w:rsid w:val="004F1935"/>
    <w:rsid w:val="004F2327"/>
    <w:rsid w:val="004F2524"/>
    <w:rsid w:val="004F2EA9"/>
    <w:rsid w:val="004F2FA7"/>
    <w:rsid w:val="004F3AF8"/>
    <w:rsid w:val="004F3D14"/>
    <w:rsid w:val="004F4DE3"/>
    <w:rsid w:val="004F500F"/>
    <w:rsid w:val="004F5E67"/>
    <w:rsid w:val="004F606F"/>
    <w:rsid w:val="00500392"/>
    <w:rsid w:val="00500AC8"/>
    <w:rsid w:val="00501491"/>
    <w:rsid w:val="00502DEC"/>
    <w:rsid w:val="00502FDA"/>
    <w:rsid w:val="005054BE"/>
    <w:rsid w:val="005054FE"/>
    <w:rsid w:val="0050627A"/>
    <w:rsid w:val="005063EB"/>
    <w:rsid w:val="0050703F"/>
    <w:rsid w:val="005074B3"/>
    <w:rsid w:val="005115C1"/>
    <w:rsid w:val="00512704"/>
    <w:rsid w:val="00513D7E"/>
    <w:rsid w:val="00514950"/>
    <w:rsid w:val="00514A8A"/>
    <w:rsid w:val="00516A3E"/>
    <w:rsid w:val="00516EEB"/>
    <w:rsid w:val="00516F90"/>
    <w:rsid w:val="00517747"/>
    <w:rsid w:val="00517831"/>
    <w:rsid w:val="00520DAD"/>
    <w:rsid w:val="00521056"/>
    <w:rsid w:val="00522B94"/>
    <w:rsid w:val="00523030"/>
    <w:rsid w:val="005244F0"/>
    <w:rsid w:val="00524574"/>
    <w:rsid w:val="00525757"/>
    <w:rsid w:val="0052648F"/>
    <w:rsid w:val="00526928"/>
    <w:rsid w:val="005270A3"/>
    <w:rsid w:val="00530D03"/>
    <w:rsid w:val="00530DC3"/>
    <w:rsid w:val="00530F3B"/>
    <w:rsid w:val="005324E6"/>
    <w:rsid w:val="005326A9"/>
    <w:rsid w:val="0053302D"/>
    <w:rsid w:val="00533D34"/>
    <w:rsid w:val="00534279"/>
    <w:rsid w:val="005352A6"/>
    <w:rsid w:val="005355FC"/>
    <w:rsid w:val="00535BF5"/>
    <w:rsid w:val="00536F5D"/>
    <w:rsid w:val="005370C0"/>
    <w:rsid w:val="005379CC"/>
    <w:rsid w:val="00541E5D"/>
    <w:rsid w:val="00542236"/>
    <w:rsid w:val="00542693"/>
    <w:rsid w:val="00542A97"/>
    <w:rsid w:val="005432D0"/>
    <w:rsid w:val="00543A52"/>
    <w:rsid w:val="00543CE5"/>
    <w:rsid w:val="00544FFE"/>
    <w:rsid w:val="0054550E"/>
    <w:rsid w:val="00546988"/>
    <w:rsid w:val="005502F4"/>
    <w:rsid w:val="00550587"/>
    <w:rsid w:val="0055059D"/>
    <w:rsid w:val="0055070F"/>
    <w:rsid w:val="0055184D"/>
    <w:rsid w:val="00552294"/>
    <w:rsid w:val="00553BA4"/>
    <w:rsid w:val="00554544"/>
    <w:rsid w:val="00554A39"/>
    <w:rsid w:val="00554E7B"/>
    <w:rsid w:val="0055563C"/>
    <w:rsid w:val="00555B3F"/>
    <w:rsid w:val="00556FEE"/>
    <w:rsid w:val="00557384"/>
    <w:rsid w:val="00561D2A"/>
    <w:rsid w:val="00562B9B"/>
    <w:rsid w:val="00563505"/>
    <w:rsid w:val="00563DE0"/>
    <w:rsid w:val="00564CFA"/>
    <w:rsid w:val="005677DC"/>
    <w:rsid w:val="005677EA"/>
    <w:rsid w:val="005679FA"/>
    <w:rsid w:val="00567B65"/>
    <w:rsid w:val="0057030B"/>
    <w:rsid w:val="0057036E"/>
    <w:rsid w:val="00571160"/>
    <w:rsid w:val="005715DB"/>
    <w:rsid w:val="00571895"/>
    <w:rsid w:val="00574DFE"/>
    <w:rsid w:val="00574F65"/>
    <w:rsid w:val="00575146"/>
    <w:rsid w:val="0057536E"/>
    <w:rsid w:val="005767B8"/>
    <w:rsid w:val="005770BE"/>
    <w:rsid w:val="005774E6"/>
    <w:rsid w:val="00580D2D"/>
    <w:rsid w:val="005837C5"/>
    <w:rsid w:val="00583D22"/>
    <w:rsid w:val="00583D35"/>
    <w:rsid w:val="005842B6"/>
    <w:rsid w:val="00584407"/>
    <w:rsid w:val="00584FBC"/>
    <w:rsid w:val="00585ABF"/>
    <w:rsid w:val="005862E4"/>
    <w:rsid w:val="005866F6"/>
    <w:rsid w:val="00586E06"/>
    <w:rsid w:val="00586F75"/>
    <w:rsid w:val="005874D6"/>
    <w:rsid w:val="0059066A"/>
    <w:rsid w:val="00590C91"/>
    <w:rsid w:val="00590F8A"/>
    <w:rsid w:val="00594FE6"/>
    <w:rsid w:val="00595621"/>
    <w:rsid w:val="00596C45"/>
    <w:rsid w:val="00597C65"/>
    <w:rsid w:val="00597EC6"/>
    <w:rsid w:val="005A0895"/>
    <w:rsid w:val="005A114C"/>
    <w:rsid w:val="005A1777"/>
    <w:rsid w:val="005A47F0"/>
    <w:rsid w:val="005A491C"/>
    <w:rsid w:val="005A54C7"/>
    <w:rsid w:val="005A5692"/>
    <w:rsid w:val="005A5931"/>
    <w:rsid w:val="005A5A39"/>
    <w:rsid w:val="005A6836"/>
    <w:rsid w:val="005A7312"/>
    <w:rsid w:val="005B0C02"/>
    <w:rsid w:val="005B1837"/>
    <w:rsid w:val="005B1F53"/>
    <w:rsid w:val="005B3320"/>
    <w:rsid w:val="005B5C20"/>
    <w:rsid w:val="005B6299"/>
    <w:rsid w:val="005B6AB4"/>
    <w:rsid w:val="005B6BA3"/>
    <w:rsid w:val="005B7A3C"/>
    <w:rsid w:val="005C1FB4"/>
    <w:rsid w:val="005C39EB"/>
    <w:rsid w:val="005C4616"/>
    <w:rsid w:val="005C5A48"/>
    <w:rsid w:val="005C61FD"/>
    <w:rsid w:val="005C7253"/>
    <w:rsid w:val="005D0689"/>
    <w:rsid w:val="005D3CB6"/>
    <w:rsid w:val="005D45E6"/>
    <w:rsid w:val="005D609B"/>
    <w:rsid w:val="005D611E"/>
    <w:rsid w:val="005D64E4"/>
    <w:rsid w:val="005D7252"/>
    <w:rsid w:val="005E047E"/>
    <w:rsid w:val="005E0F5E"/>
    <w:rsid w:val="005E1334"/>
    <w:rsid w:val="005E1AB8"/>
    <w:rsid w:val="005E1CDA"/>
    <w:rsid w:val="005E2867"/>
    <w:rsid w:val="005E32DB"/>
    <w:rsid w:val="005E4307"/>
    <w:rsid w:val="005E4832"/>
    <w:rsid w:val="005E63D8"/>
    <w:rsid w:val="005E7692"/>
    <w:rsid w:val="005F0290"/>
    <w:rsid w:val="005F0748"/>
    <w:rsid w:val="005F0A0E"/>
    <w:rsid w:val="005F0A63"/>
    <w:rsid w:val="005F0F38"/>
    <w:rsid w:val="005F1882"/>
    <w:rsid w:val="005F2821"/>
    <w:rsid w:val="005F2864"/>
    <w:rsid w:val="005F5F97"/>
    <w:rsid w:val="005F6482"/>
    <w:rsid w:val="005F6C6A"/>
    <w:rsid w:val="005F7225"/>
    <w:rsid w:val="005F7BDA"/>
    <w:rsid w:val="005F7D3C"/>
    <w:rsid w:val="005F7E94"/>
    <w:rsid w:val="00600A2A"/>
    <w:rsid w:val="00600E28"/>
    <w:rsid w:val="0060186D"/>
    <w:rsid w:val="0060272D"/>
    <w:rsid w:val="00603294"/>
    <w:rsid w:val="006033EF"/>
    <w:rsid w:val="006043B5"/>
    <w:rsid w:val="00604512"/>
    <w:rsid w:val="00605532"/>
    <w:rsid w:val="00606035"/>
    <w:rsid w:val="00606DBA"/>
    <w:rsid w:val="00607A23"/>
    <w:rsid w:val="00610786"/>
    <w:rsid w:val="00611DAA"/>
    <w:rsid w:val="00615593"/>
    <w:rsid w:val="0061718C"/>
    <w:rsid w:val="006178B1"/>
    <w:rsid w:val="00620574"/>
    <w:rsid w:val="00622C7C"/>
    <w:rsid w:val="006257D7"/>
    <w:rsid w:val="00626A87"/>
    <w:rsid w:val="00627F70"/>
    <w:rsid w:val="00632DC6"/>
    <w:rsid w:val="00633217"/>
    <w:rsid w:val="00633533"/>
    <w:rsid w:val="006342C9"/>
    <w:rsid w:val="006369CD"/>
    <w:rsid w:val="0063713F"/>
    <w:rsid w:val="006407EF"/>
    <w:rsid w:val="00641AB1"/>
    <w:rsid w:val="00644E46"/>
    <w:rsid w:val="00645E5D"/>
    <w:rsid w:val="006465DF"/>
    <w:rsid w:val="00646AD6"/>
    <w:rsid w:val="0065123E"/>
    <w:rsid w:val="00651A31"/>
    <w:rsid w:val="0065365F"/>
    <w:rsid w:val="00653807"/>
    <w:rsid w:val="006538CA"/>
    <w:rsid w:val="00653E68"/>
    <w:rsid w:val="006549A7"/>
    <w:rsid w:val="00655669"/>
    <w:rsid w:val="006559F8"/>
    <w:rsid w:val="00655EBA"/>
    <w:rsid w:val="00655F19"/>
    <w:rsid w:val="00655F9E"/>
    <w:rsid w:val="00660550"/>
    <w:rsid w:val="00660876"/>
    <w:rsid w:val="006608EA"/>
    <w:rsid w:val="0066165A"/>
    <w:rsid w:val="006618A6"/>
    <w:rsid w:val="00662C57"/>
    <w:rsid w:val="00663AC8"/>
    <w:rsid w:val="00664026"/>
    <w:rsid w:val="00664117"/>
    <w:rsid w:val="006643D2"/>
    <w:rsid w:val="00664D4D"/>
    <w:rsid w:val="0066575C"/>
    <w:rsid w:val="00665F96"/>
    <w:rsid w:val="00667495"/>
    <w:rsid w:val="00667B0B"/>
    <w:rsid w:val="0067057E"/>
    <w:rsid w:val="0067169F"/>
    <w:rsid w:val="00674763"/>
    <w:rsid w:val="006749E2"/>
    <w:rsid w:val="00676A0C"/>
    <w:rsid w:val="00676F85"/>
    <w:rsid w:val="006774BE"/>
    <w:rsid w:val="00680CBC"/>
    <w:rsid w:val="00680F70"/>
    <w:rsid w:val="006811B3"/>
    <w:rsid w:val="00683410"/>
    <w:rsid w:val="00684D49"/>
    <w:rsid w:val="00684FBB"/>
    <w:rsid w:val="00690CD8"/>
    <w:rsid w:val="006915F5"/>
    <w:rsid w:val="00691A6D"/>
    <w:rsid w:val="006925E5"/>
    <w:rsid w:val="00692F42"/>
    <w:rsid w:val="006936F7"/>
    <w:rsid w:val="00693A88"/>
    <w:rsid w:val="0069420F"/>
    <w:rsid w:val="006942D4"/>
    <w:rsid w:val="006950AB"/>
    <w:rsid w:val="00695734"/>
    <w:rsid w:val="00695DA9"/>
    <w:rsid w:val="00696E75"/>
    <w:rsid w:val="00697AE4"/>
    <w:rsid w:val="006A10FD"/>
    <w:rsid w:val="006A1A61"/>
    <w:rsid w:val="006A1CC0"/>
    <w:rsid w:val="006A249A"/>
    <w:rsid w:val="006A3252"/>
    <w:rsid w:val="006A4223"/>
    <w:rsid w:val="006A42C5"/>
    <w:rsid w:val="006A56F7"/>
    <w:rsid w:val="006A5B2D"/>
    <w:rsid w:val="006A5CEF"/>
    <w:rsid w:val="006A5D71"/>
    <w:rsid w:val="006A6706"/>
    <w:rsid w:val="006A6AC2"/>
    <w:rsid w:val="006A6CD5"/>
    <w:rsid w:val="006A7FCD"/>
    <w:rsid w:val="006B076D"/>
    <w:rsid w:val="006B07F0"/>
    <w:rsid w:val="006B0B78"/>
    <w:rsid w:val="006B0BE3"/>
    <w:rsid w:val="006B1664"/>
    <w:rsid w:val="006B1FA2"/>
    <w:rsid w:val="006B422C"/>
    <w:rsid w:val="006B6B33"/>
    <w:rsid w:val="006B71CA"/>
    <w:rsid w:val="006B78C9"/>
    <w:rsid w:val="006B7B38"/>
    <w:rsid w:val="006B7E86"/>
    <w:rsid w:val="006C0488"/>
    <w:rsid w:val="006C0F98"/>
    <w:rsid w:val="006C14DF"/>
    <w:rsid w:val="006C2419"/>
    <w:rsid w:val="006C268B"/>
    <w:rsid w:val="006C337A"/>
    <w:rsid w:val="006C34DD"/>
    <w:rsid w:val="006C35AE"/>
    <w:rsid w:val="006C3A92"/>
    <w:rsid w:val="006C3FF0"/>
    <w:rsid w:val="006C4A7C"/>
    <w:rsid w:val="006C53FD"/>
    <w:rsid w:val="006C593A"/>
    <w:rsid w:val="006C6531"/>
    <w:rsid w:val="006C6623"/>
    <w:rsid w:val="006C66CA"/>
    <w:rsid w:val="006C66E0"/>
    <w:rsid w:val="006C7DDD"/>
    <w:rsid w:val="006D0966"/>
    <w:rsid w:val="006D12DC"/>
    <w:rsid w:val="006D17FF"/>
    <w:rsid w:val="006D1C7F"/>
    <w:rsid w:val="006D1E05"/>
    <w:rsid w:val="006D2297"/>
    <w:rsid w:val="006D2381"/>
    <w:rsid w:val="006D2CAA"/>
    <w:rsid w:val="006D319C"/>
    <w:rsid w:val="006D448E"/>
    <w:rsid w:val="006D49A7"/>
    <w:rsid w:val="006D500B"/>
    <w:rsid w:val="006D5A78"/>
    <w:rsid w:val="006D5B0F"/>
    <w:rsid w:val="006D5C91"/>
    <w:rsid w:val="006D6C51"/>
    <w:rsid w:val="006D7D37"/>
    <w:rsid w:val="006E0BAE"/>
    <w:rsid w:val="006E0BB7"/>
    <w:rsid w:val="006E146E"/>
    <w:rsid w:val="006E1E5F"/>
    <w:rsid w:val="006E1F93"/>
    <w:rsid w:val="006E20EC"/>
    <w:rsid w:val="006E2543"/>
    <w:rsid w:val="006E3E11"/>
    <w:rsid w:val="006E40CC"/>
    <w:rsid w:val="006E4CEF"/>
    <w:rsid w:val="006E4F35"/>
    <w:rsid w:val="006E61C1"/>
    <w:rsid w:val="006E6AA4"/>
    <w:rsid w:val="006E6CDB"/>
    <w:rsid w:val="006E70AF"/>
    <w:rsid w:val="006F00B3"/>
    <w:rsid w:val="006F0497"/>
    <w:rsid w:val="006F05A0"/>
    <w:rsid w:val="006F066C"/>
    <w:rsid w:val="006F0F48"/>
    <w:rsid w:val="006F180C"/>
    <w:rsid w:val="006F335C"/>
    <w:rsid w:val="006F390C"/>
    <w:rsid w:val="006F3943"/>
    <w:rsid w:val="006F4583"/>
    <w:rsid w:val="006F58EE"/>
    <w:rsid w:val="006F7536"/>
    <w:rsid w:val="006F794E"/>
    <w:rsid w:val="00700E44"/>
    <w:rsid w:val="007013A3"/>
    <w:rsid w:val="00702506"/>
    <w:rsid w:val="00702A06"/>
    <w:rsid w:val="00702F2C"/>
    <w:rsid w:val="007043B5"/>
    <w:rsid w:val="0070478E"/>
    <w:rsid w:val="00704CE8"/>
    <w:rsid w:val="00705EB1"/>
    <w:rsid w:val="007064EE"/>
    <w:rsid w:val="00706A91"/>
    <w:rsid w:val="00706E9A"/>
    <w:rsid w:val="00706EC9"/>
    <w:rsid w:val="00707185"/>
    <w:rsid w:val="00710B44"/>
    <w:rsid w:val="00710E68"/>
    <w:rsid w:val="007111B5"/>
    <w:rsid w:val="007117B7"/>
    <w:rsid w:val="0071281E"/>
    <w:rsid w:val="007133B0"/>
    <w:rsid w:val="00713C21"/>
    <w:rsid w:val="00714257"/>
    <w:rsid w:val="00714FE7"/>
    <w:rsid w:val="007162F9"/>
    <w:rsid w:val="00716831"/>
    <w:rsid w:val="0071798B"/>
    <w:rsid w:val="00720314"/>
    <w:rsid w:val="00720317"/>
    <w:rsid w:val="00720461"/>
    <w:rsid w:val="007207E8"/>
    <w:rsid w:val="007208D9"/>
    <w:rsid w:val="00720BB1"/>
    <w:rsid w:val="00721025"/>
    <w:rsid w:val="007210EC"/>
    <w:rsid w:val="00723F7D"/>
    <w:rsid w:val="007241EB"/>
    <w:rsid w:val="00724A22"/>
    <w:rsid w:val="00724BA9"/>
    <w:rsid w:val="007258DD"/>
    <w:rsid w:val="0072620A"/>
    <w:rsid w:val="0073018A"/>
    <w:rsid w:val="00730227"/>
    <w:rsid w:val="00730B82"/>
    <w:rsid w:val="00731159"/>
    <w:rsid w:val="00732B2F"/>
    <w:rsid w:val="00733001"/>
    <w:rsid w:val="00735180"/>
    <w:rsid w:val="0073585A"/>
    <w:rsid w:val="007366E3"/>
    <w:rsid w:val="00737612"/>
    <w:rsid w:val="007407BA"/>
    <w:rsid w:val="00741724"/>
    <w:rsid w:val="00742137"/>
    <w:rsid w:val="00742236"/>
    <w:rsid w:val="00742243"/>
    <w:rsid w:val="00742888"/>
    <w:rsid w:val="00744D76"/>
    <w:rsid w:val="007450FC"/>
    <w:rsid w:val="00745551"/>
    <w:rsid w:val="007456D3"/>
    <w:rsid w:val="00746272"/>
    <w:rsid w:val="00746359"/>
    <w:rsid w:val="0074793A"/>
    <w:rsid w:val="00747AA9"/>
    <w:rsid w:val="007503FC"/>
    <w:rsid w:val="007503FF"/>
    <w:rsid w:val="0075122D"/>
    <w:rsid w:val="0075235F"/>
    <w:rsid w:val="00752566"/>
    <w:rsid w:val="0075257B"/>
    <w:rsid w:val="00754485"/>
    <w:rsid w:val="00754765"/>
    <w:rsid w:val="00757011"/>
    <w:rsid w:val="0075772D"/>
    <w:rsid w:val="00760AF9"/>
    <w:rsid w:val="0076162F"/>
    <w:rsid w:val="00762A10"/>
    <w:rsid w:val="00762FBB"/>
    <w:rsid w:val="00763071"/>
    <w:rsid w:val="00766D6D"/>
    <w:rsid w:val="00771617"/>
    <w:rsid w:val="00771FA7"/>
    <w:rsid w:val="00772886"/>
    <w:rsid w:val="00772986"/>
    <w:rsid w:val="00773C3B"/>
    <w:rsid w:val="00774AE4"/>
    <w:rsid w:val="007751FA"/>
    <w:rsid w:val="00775382"/>
    <w:rsid w:val="007753B2"/>
    <w:rsid w:val="0077669B"/>
    <w:rsid w:val="00776BCF"/>
    <w:rsid w:val="00776BE7"/>
    <w:rsid w:val="00777056"/>
    <w:rsid w:val="00777934"/>
    <w:rsid w:val="00777A28"/>
    <w:rsid w:val="00780B43"/>
    <w:rsid w:val="00780C5F"/>
    <w:rsid w:val="00781139"/>
    <w:rsid w:val="007812D3"/>
    <w:rsid w:val="00783365"/>
    <w:rsid w:val="007833E2"/>
    <w:rsid w:val="00784B80"/>
    <w:rsid w:val="00786EC7"/>
    <w:rsid w:val="0078768B"/>
    <w:rsid w:val="0079178D"/>
    <w:rsid w:val="00791C5A"/>
    <w:rsid w:val="00792D0D"/>
    <w:rsid w:val="00793176"/>
    <w:rsid w:val="00794034"/>
    <w:rsid w:val="00794131"/>
    <w:rsid w:val="00794425"/>
    <w:rsid w:val="007946C8"/>
    <w:rsid w:val="00795540"/>
    <w:rsid w:val="00796117"/>
    <w:rsid w:val="00797BF8"/>
    <w:rsid w:val="007A0F78"/>
    <w:rsid w:val="007A1B09"/>
    <w:rsid w:val="007A20D6"/>
    <w:rsid w:val="007A2290"/>
    <w:rsid w:val="007A2752"/>
    <w:rsid w:val="007A583D"/>
    <w:rsid w:val="007A725F"/>
    <w:rsid w:val="007A7E9E"/>
    <w:rsid w:val="007B1F67"/>
    <w:rsid w:val="007B2036"/>
    <w:rsid w:val="007B28BB"/>
    <w:rsid w:val="007B4BE4"/>
    <w:rsid w:val="007B608E"/>
    <w:rsid w:val="007B6668"/>
    <w:rsid w:val="007C06D9"/>
    <w:rsid w:val="007C0F72"/>
    <w:rsid w:val="007C139E"/>
    <w:rsid w:val="007C15F7"/>
    <w:rsid w:val="007C22C4"/>
    <w:rsid w:val="007C26AE"/>
    <w:rsid w:val="007C2E5A"/>
    <w:rsid w:val="007C3266"/>
    <w:rsid w:val="007C435C"/>
    <w:rsid w:val="007C5806"/>
    <w:rsid w:val="007C58D9"/>
    <w:rsid w:val="007C6A0F"/>
    <w:rsid w:val="007C73EB"/>
    <w:rsid w:val="007C7481"/>
    <w:rsid w:val="007D19E0"/>
    <w:rsid w:val="007D345B"/>
    <w:rsid w:val="007D38F2"/>
    <w:rsid w:val="007D3F72"/>
    <w:rsid w:val="007D4017"/>
    <w:rsid w:val="007D49EB"/>
    <w:rsid w:val="007D4B3C"/>
    <w:rsid w:val="007D4ED1"/>
    <w:rsid w:val="007D540A"/>
    <w:rsid w:val="007D5BB8"/>
    <w:rsid w:val="007D68BC"/>
    <w:rsid w:val="007D6A40"/>
    <w:rsid w:val="007D7CE9"/>
    <w:rsid w:val="007E031E"/>
    <w:rsid w:val="007E05A4"/>
    <w:rsid w:val="007E0878"/>
    <w:rsid w:val="007E0BD1"/>
    <w:rsid w:val="007E0C93"/>
    <w:rsid w:val="007E2AC5"/>
    <w:rsid w:val="007E31FD"/>
    <w:rsid w:val="007E3517"/>
    <w:rsid w:val="007E5B36"/>
    <w:rsid w:val="007E628E"/>
    <w:rsid w:val="007E6619"/>
    <w:rsid w:val="007E6D09"/>
    <w:rsid w:val="007E7DAA"/>
    <w:rsid w:val="007F009E"/>
    <w:rsid w:val="007F07CD"/>
    <w:rsid w:val="007F09A2"/>
    <w:rsid w:val="007F0C74"/>
    <w:rsid w:val="007F1F97"/>
    <w:rsid w:val="007F314A"/>
    <w:rsid w:val="007F3E8B"/>
    <w:rsid w:val="007F5F8B"/>
    <w:rsid w:val="007F5F95"/>
    <w:rsid w:val="007F603C"/>
    <w:rsid w:val="007F605E"/>
    <w:rsid w:val="007F78F6"/>
    <w:rsid w:val="00800951"/>
    <w:rsid w:val="00802357"/>
    <w:rsid w:val="0080339D"/>
    <w:rsid w:val="00804880"/>
    <w:rsid w:val="008054C2"/>
    <w:rsid w:val="008054EB"/>
    <w:rsid w:val="00806B35"/>
    <w:rsid w:val="00806C50"/>
    <w:rsid w:val="008070CF"/>
    <w:rsid w:val="008113F0"/>
    <w:rsid w:val="008120AC"/>
    <w:rsid w:val="0081511C"/>
    <w:rsid w:val="008156A4"/>
    <w:rsid w:val="008167DC"/>
    <w:rsid w:val="00817E69"/>
    <w:rsid w:val="008204C3"/>
    <w:rsid w:val="00822C55"/>
    <w:rsid w:val="0082418C"/>
    <w:rsid w:val="00824D88"/>
    <w:rsid w:val="00827765"/>
    <w:rsid w:val="008277E4"/>
    <w:rsid w:val="00827C6A"/>
    <w:rsid w:val="00827FC2"/>
    <w:rsid w:val="0083093E"/>
    <w:rsid w:val="008309B1"/>
    <w:rsid w:val="00830F1E"/>
    <w:rsid w:val="00831716"/>
    <w:rsid w:val="008333AB"/>
    <w:rsid w:val="00833598"/>
    <w:rsid w:val="008336CA"/>
    <w:rsid w:val="00833D01"/>
    <w:rsid w:val="00833F2B"/>
    <w:rsid w:val="0083493C"/>
    <w:rsid w:val="008349AC"/>
    <w:rsid w:val="00835253"/>
    <w:rsid w:val="008364AC"/>
    <w:rsid w:val="0083709B"/>
    <w:rsid w:val="008371E8"/>
    <w:rsid w:val="008376DA"/>
    <w:rsid w:val="008377D3"/>
    <w:rsid w:val="00840C1A"/>
    <w:rsid w:val="008415C0"/>
    <w:rsid w:val="00841BBD"/>
    <w:rsid w:val="0084269C"/>
    <w:rsid w:val="008432DE"/>
    <w:rsid w:val="00843600"/>
    <w:rsid w:val="00843D5C"/>
    <w:rsid w:val="00844287"/>
    <w:rsid w:val="008445D7"/>
    <w:rsid w:val="008449E9"/>
    <w:rsid w:val="0084647C"/>
    <w:rsid w:val="00846FCA"/>
    <w:rsid w:val="008476C9"/>
    <w:rsid w:val="00847C0E"/>
    <w:rsid w:val="00850401"/>
    <w:rsid w:val="00850B49"/>
    <w:rsid w:val="00851555"/>
    <w:rsid w:val="00851583"/>
    <w:rsid w:val="00851921"/>
    <w:rsid w:val="00851FFB"/>
    <w:rsid w:val="0085387B"/>
    <w:rsid w:val="00853BE2"/>
    <w:rsid w:val="00856384"/>
    <w:rsid w:val="00856A38"/>
    <w:rsid w:val="00860348"/>
    <w:rsid w:val="00862785"/>
    <w:rsid w:val="00862C21"/>
    <w:rsid w:val="008635FF"/>
    <w:rsid w:val="00866436"/>
    <w:rsid w:val="0086649E"/>
    <w:rsid w:val="008673EC"/>
    <w:rsid w:val="0086756C"/>
    <w:rsid w:val="008704EC"/>
    <w:rsid w:val="0087306A"/>
    <w:rsid w:val="0087361B"/>
    <w:rsid w:val="00873BD3"/>
    <w:rsid w:val="00874059"/>
    <w:rsid w:val="00874725"/>
    <w:rsid w:val="00875CD3"/>
    <w:rsid w:val="0087640B"/>
    <w:rsid w:val="00876C8D"/>
    <w:rsid w:val="00877577"/>
    <w:rsid w:val="0088026A"/>
    <w:rsid w:val="00880E70"/>
    <w:rsid w:val="00881D3F"/>
    <w:rsid w:val="008836B6"/>
    <w:rsid w:val="008837B4"/>
    <w:rsid w:val="00883FAB"/>
    <w:rsid w:val="0088619E"/>
    <w:rsid w:val="00886CC2"/>
    <w:rsid w:val="008873C9"/>
    <w:rsid w:val="008913D4"/>
    <w:rsid w:val="008924AA"/>
    <w:rsid w:val="00892E41"/>
    <w:rsid w:val="00893565"/>
    <w:rsid w:val="008936DC"/>
    <w:rsid w:val="00893E0D"/>
    <w:rsid w:val="00895F88"/>
    <w:rsid w:val="008A04F1"/>
    <w:rsid w:val="008A1098"/>
    <w:rsid w:val="008A1CB4"/>
    <w:rsid w:val="008A1EB5"/>
    <w:rsid w:val="008A248B"/>
    <w:rsid w:val="008A2E28"/>
    <w:rsid w:val="008A351B"/>
    <w:rsid w:val="008A43FA"/>
    <w:rsid w:val="008A44BF"/>
    <w:rsid w:val="008A50E5"/>
    <w:rsid w:val="008A6097"/>
    <w:rsid w:val="008A65E5"/>
    <w:rsid w:val="008A68FA"/>
    <w:rsid w:val="008A6A4E"/>
    <w:rsid w:val="008A7B3B"/>
    <w:rsid w:val="008B03A9"/>
    <w:rsid w:val="008B096C"/>
    <w:rsid w:val="008B16DC"/>
    <w:rsid w:val="008B26BD"/>
    <w:rsid w:val="008B2DA4"/>
    <w:rsid w:val="008B3E80"/>
    <w:rsid w:val="008B65E6"/>
    <w:rsid w:val="008B725F"/>
    <w:rsid w:val="008C0403"/>
    <w:rsid w:val="008C04B1"/>
    <w:rsid w:val="008C061D"/>
    <w:rsid w:val="008C327C"/>
    <w:rsid w:val="008C4EAF"/>
    <w:rsid w:val="008C6AB4"/>
    <w:rsid w:val="008C7DB2"/>
    <w:rsid w:val="008C7FC7"/>
    <w:rsid w:val="008D10A8"/>
    <w:rsid w:val="008D16AA"/>
    <w:rsid w:val="008D22A3"/>
    <w:rsid w:val="008D2EA9"/>
    <w:rsid w:val="008D3962"/>
    <w:rsid w:val="008D3CDA"/>
    <w:rsid w:val="008D3F0B"/>
    <w:rsid w:val="008D4733"/>
    <w:rsid w:val="008D609A"/>
    <w:rsid w:val="008D609D"/>
    <w:rsid w:val="008D6496"/>
    <w:rsid w:val="008D7405"/>
    <w:rsid w:val="008E0055"/>
    <w:rsid w:val="008E053F"/>
    <w:rsid w:val="008E1640"/>
    <w:rsid w:val="008E2305"/>
    <w:rsid w:val="008E27F4"/>
    <w:rsid w:val="008E2898"/>
    <w:rsid w:val="008E2BF6"/>
    <w:rsid w:val="008E3FC2"/>
    <w:rsid w:val="008E4BBF"/>
    <w:rsid w:val="008E4E3B"/>
    <w:rsid w:val="008F160D"/>
    <w:rsid w:val="008F17B3"/>
    <w:rsid w:val="008F2CA5"/>
    <w:rsid w:val="008F2D46"/>
    <w:rsid w:val="008F3E5C"/>
    <w:rsid w:val="008F4232"/>
    <w:rsid w:val="008F5CF0"/>
    <w:rsid w:val="008F5D25"/>
    <w:rsid w:val="008F5EAA"/>
    <w:rsid w:val="008F7CC7"/>
    <w:rsid w:val="008F7F63"/>
    <w:rsid w:val="009010ED"/>
    <w:rsid w:val="00901633"/>
    <w:rsid w:val="0090165F"/>
    <w:rsid w:val="00901B48"/>
    <w:rsid w:val="009028FD"/>
    <w:rsid w:val="00902F78"/>
    <w:rsid w:val="00905CAA"/>
    <w:rsid w:val="00906188"/>
    <w:rsid w:val="00906246"/>
    <w:rsid w:val="00907B67"/>
    <w:rsid w:val="00910648"/>
    <w:rsid w:val="009120D2"/>
    <w:rsid w:val="009122B2"/>
    <w:rsid w:val="009126C3"/>
    <w:rsid w:val="00913EAC"/>
    <w:rsid w:val="00914198"/>
    <w:rsid w:val="00916290"/>
    <w:rsid w:val="009164CD"/>
    <w:rsid w:val="00917B7E"/>
    <w:rsid w:val="009205BF"/>
    <w:rsid w:val="00921BA0"/>
    <w:rsid w:val="00921EB0"/>
    <w:rsid w:val="00922650"/>
    <w:rsid w:val="00922658"/>
    <w:rsid w:val="00923A9E"/>
    <w:rsid w:val="00924E85"/>
    <w:rsid w:val="00925C19"/>
    <w:rsid w:val="0092603A"/>
    <w:rsid w:val="009309BC"/>
    <w:rsid w:val="009312F5"/>
    <w:rsid w:val="00932501"/>
    <w:rsid w:val="009326EA"/>
    <w:rsid w:val="00932743"/>
    <w:rsid w:val="00932BDD"/>
    <w:rsid w:val="009331D8"/>
    <w:rsid w:val="00933262"/>
    <w:rsid w:val="009332C4"/>
    <w:rsid w:val="00934C50"/>
    <w:rsid w:val="00935263"/>
    <w:rsid w:val="009369F7"/>
    <w:rsid w:val="00937411"/>
    <w:rsid w:val="00937E9B"/>
    <w:rsid w:val="009405F1"/>
    <w:rsid w:val="00941D3B"/>
    <w:rsid w:val="00942267"/>
    <w:rsid w:val="00942854"/>
    <w:rsid w:val="00947995"/>
    <w:rsid w:val="00947CC3"/>
    <w:rsid w:val="00952D5C"/>
    <w:rsid w:val="00953BC3"/>
    <w:rsid w:val="00953C86"/>
    <w:rsid w:val="00955C0C"/>
    <w:rsid w:val="0096072F"/>
    <w:rsid w:val="00960778"/>
    <w:rsid w:val="00961244"/>
    <w:rsid w:val="00961291"/>
    <w:rsid w:val="009617EA"/>
    <w:rsid w:val="00961AE8"/>
    <w:rsid w:val="009622D8"/>
    <w:rsid w:val="00962C7C"/>
    <w:rsid w:val="009646D1"/>
    <w:rsid w:val="009655FF"/>
    <w:rsid w:val="00966154"/>
    <w:rsid w:val="009666B5"/>
    <w:rsid w:val="009673FA"/>
    <w:rsid w:val="009674A2"/>
    <w:rsid w:val="0097199F"/>
    <w:rsid w:val="00971E38"/>
    <w:rsid w:val="00973609"/>
    <w:rsid w:val="009737E8"/>
    <w:rsid w:val="00973975"/>
    <w:rsid w:val="00984BEF"/>
    <w:rsid w:val="00985A96"/>
    <w:rsid w:val="00985B0D"/>
    <w:rsid w:val="00990010"/>
    <w:rsid w:val="009902EC"/>
    <w:rsid w:val="009904CD"/>
    <w:rsid w:val="0099092E"/>
    <w:rsid w:val="00991619"/>
    <w:rsid w:val="00991F84"/>
    <w:rsid w:val="00992147"/>
    <w:rsid w:val="00992610"/>
    <w:rsid w:val="009943B0"/>
    <w:rsid w:val="0099485D"/>
    <w:rsid w:val="009950AE"/>
    <w:rsid w:val="00996998"/>
    <w:rsid w:val="00996BA9"/>
    <w:rsid w:val="009A020C"/>
    <w:rsid w:val="009A12FA"/>
    <w:rsid w:val="009A1A5E"/>
    <w:rsid w:val="009A1FDC"/>
    <w:rsid w:val="009A2641"/>
    <w:rsid w:val="009A3296"/>
    <w:rsid w:val="009A37D1"/>
    <w:rsid w:val="009A42FE"/>
    <w:rsid w:val="009A5343"/>
    <w:rsid w:val="009A630C"/>
    <w:rsid w:val="009B0134"/>
    <w:rsid w:val="009B0CDD"/>
    <w:rsid w:val="009B113C"/>
    <w:rsid w:val="009B167F"/>
    <w:rsid w:val="009B29B6"/>
    <w:rsid w:val="009B2A54"/>
    <w:rsid w:val="009B2F32"/>
    <w:rsid w:val="009B4661"/>
    <w:rsid w:val="009B5BB5"/>
    <w:rsid w:val="009B676C"/>
    <w:rsid w:val="009B6A4B"/>
    <w:rsid w:val="009B6C11"/>
    <w:rsid w:val="009B7122"/>
    <w:rsid w:val="009B7510"/>
    <w:rsid w:val="009B771E"/>
    <w:rsid w:val="009B7A36"/>
    <w:rsid w:val="009C01FC"/>
    <w:rsid w:val="009C0E3D"/>
    <w:rsid w:val="009C13A3"/>
    <w:rsid w:val="009C2FCA"/>
    <w:rsid w:val="009C4602"/>
    <w:rsid w:val="009C4675"/>
    <w:rsid w:val="009C4DFC"/>
    <w:rsid w:val="009C6171"/>
    <w:rsid w:val="009C695E"/>
    <w:rsid w:val="009C765F"/>
    <w:rsid w:val="009D0301"/>
    <w:rsid w:val="009D040D"/>
    <w:rsid w:val="009D0720"/>
    <w:rsid w:val="009D085C"/>
    <w:rsid w:val="009D1735"/>
    <w:rsid w:val="009D1E3A"/>
    <w:rsid w:val="009D1ED9"/>
    <w:rsid w:val="009D29B7"/>
    <w:rsid w:val="009D3145"/>
    <w:rsid w:val="009D4593"/>
    <w:rsid w:val="009D713C"/>
    <w:rsid w:val="009D7504"/>
    <w:rsid w:val="009E0014"/>
    <w:rsid w:val="009E121A"/>
    <w:rsid w:val="009E1CC3"/>
    <w:rsid w:val="009E25B9"/>
    <w:rsid w:val="009E2A3D"/>
    <w:rsid w:val="009E36CC"/>
    <w:rsid w:val="009E40E3"/>
    <w:rsid w:val="009E633D"/>
    <w:rsid w:val="009E7206"/>
    <w:rsid w:val="009E7551"/>
    <w:rsid w:val="009F0FE3"/>
    <w:rsid w:val="009F1529"/>
    <w:rsid w:val="009F1C8C"/>
    <w:rsid w:val="009F3258"/>
    <w:rsid w:val="009F3687"/>
    <w:rsid w:val="009F4748"/>
    <w:rsid w:val="009F4CB7"/>
    <w:rsid w:val="009F4DB3"/>
    <w:rsid w:val="009F4E26"/>
    <w:rsid w:val="009F530A"/>
    <w:rsid w:val="009F6DBA"/>
    <w:rsid w:val="009F773B"/>
    <w:rsid w:val="009F77C1"/>
    <w:rsid w:val="009F77D6"/>
    <w:rsid w:val="009F7B4E"/>
    <w:rsid w:val="00A006E7"/>
    <w:rsid w:val="00A00CFF"/>
    <w:rsid w:val="00A00DCD"/>
    <w:rsid w:val="00A00EA8"/>
    <w:rsid w:val="00A011F9"/>
    <w:rsid w:val="00A02C9C"/>
    <w:rsid w:val="00A03482"/>
    <w:rsid w:val="00A042F1"/>
    <w:rsid w:val="00A05AFB"/>
    <w:rsid w:val="00A07CAC"/>
    <w:rsid w:val="00A07F07"/>
    <w:rsid w:val="00A11A57"/>
    <w:rsid w:val="00A13B1E"/>
    <w:rsid w:val="00A14046"/>
    <w:rsid w:val="00A1415D"/>
    <w:rsid w:val="00A14410"/>
    <w:rsid w:val="00A14FD7"/>
    <w:rsid w:val="00A15030"/>
    <w:rsid w:val="00A15728"/>
    <w:rsid w:val="00A15AA6"/>
    <w:rsid w:val="00A16B39"/>
    <w:rsid w:val="00A17343"/>
    <w:rsid w:val="00A21C49"/>
    <w:rsid w:val="00A2359A"/>
    <w:rsid w:val="00A23B9B"/>
    <w:rsid w:val="00A242B5"/>
    <w:rsid w:val="00A261E7"/>
    <w:rsid w:val="00A26327"/>
    <w:rsid w:val="00A26386"/>
    <w:rsid w:val="00A265E4"/>
    <w:rsid w:val="00A306BA"/>
    <w:rsid w:val="00A30968"/>
    <w:rsid w:val="00A30E00"/>
    <w:rsid w:val="00A318F9"/>
    <w:rsid w:val="00A3230C"/>
    <w:rsid w:val="00A32F61"/>
    <w:rsid w:val="00A34F57"/>
    <w:rsid w:val="00A353C3"/>
    <w:rsid w:val="00A3671F"/>
    <w:rsid w:val="00A3685F"/>
    <w:rsid w:val="00A36A5B"/>
    <w:rsid w:val="00A36B91"/>
    <w:rsid w:val="00A4067E"/>
    <w:rsid w:val="00A40870"/>
    <w:rsid w:val="00A41188"/>
    <w:rsid w:val="00A417C4"/>
    <w:rsid w:val="00A41E05"/>
    <w:rsid w:val="00A42C37"/>
    <w:rsid w:val="00A43233"/>
    <w:rsid w:val="00A454CE"/>
    <w:rsid w:val="00A4616E"/>
    <w:rsid w:val="00A46697"/>
    <w:rsid w:val="00A46C5E"/>
    <w:rsid w:val="00A46F0A"/>
    <w:rsid w:val="00A471EC"/>
    <w:rsid w:val="00A47552"/>
    <w:rsid w:val="00A47921"/>
    <w:rsid w:val="00A5251A"/>
    <w:rsid w:val="00A52D10"/>
    <w:rsid w:val="00A52FCA"/>
    <w:rsid w:val="00A533BD"/>
    <w:rsid w:val="00A54A0E"/>
    <w:rsid w:val="00A57615"/>
    <w:rsid w:val="00A60A81"/>
    <w:rsid w:val="00A60B9F"/>
    <w:rsid w:val="00A60F63"/>
    <w:rsid w:val="00A62152"/>
    <w:rsid w:val="00A63BD6"/>
    <w:rsid w:val="00A643AD"/>
    <w:rsid w:val="00A65226"/>
    <w:rsid w:val="00A65540"/>
    <w:rsid w:val="00A6672A"/>
    <w:rsid w:val="00A66E21"/>
    <w:rsid w:val="00A700C3"/>
    <w:rsid w:val="00A708EE"/>
    <w:rsid w:val="00A71E21"/>
    <w:rsid w:val="00A71E97"/>
    <w:rsid w:val="00A723B4"/>
    <w:rsid w:val="00A72649"/>
    <w:rsid w:val="00A7339C"/>
    <w:rsid w:val="00A733B3"/>
    <w:rsid w:val="00A770B6"/>
    <w:rsid w:val="00A77180"/>
    <w:rsid w:val="00A77189"/>
    <w:rsid w:val="00A779F5"/>
    <w:rsid w:val="00A77BB6"/>
    <w:rsid w:val="00A77E72"/>
    <w:rsid w:val="00A81ACA"/>
    <w:rsid w:val="00A81D71"/>
    <w:rsid w:val="00A82343"/>
    <w:rsid w:val="00A82FFF"/>
    <w:rsid w:val="00A871EA"/>
    <w:rsid w:val="00A906E2"/>
    <w:rsid w:val="00A9093C"/>
    <w:rsid w:val="00A910B6"/>
    <w:rsid w:val="00A91BDA"/>
    <w:rsid w:val="00A91D3F"/>
    <w:rsid w:val="00A92776"/>
    <w:rsid w:val="00A928AA"/>
    <w:rsid w:val="00A92FCD"/>
    <w:rsid w:val="00A9404F"/>
    <w:rsid w:val="00A94798"/>
    <w:rsid w:val="00A948CC"/>
    <w:rsid w:val="00A95219"/>
    <w:rsid w:val="00A95DAC"/>
    <w:rsid w:val="00A9632B"/>
    <w:rsid w:val="00A96666"/>
    <w:rsid w:val="00A96EDF"/>
    <w:rsid w:val="00A9717A"/>
    <w:rsid w:val="00A975F3"/>
    <w:rsid w:val="00AA0484"/>
    <w:rsid w:val="00AA0AAF"/>
    <w:rsid w:val="00AA0B4C"/>
    <w:rsid w:val="00AA0E90"/>
    <w:rsid w:val="00AA0ED0"/>
    <w:rsid w:val="00AA1711"/>
    <w:rsid w:val="00AA23C7"/>
    <w:rsid w:val="00AA2C74"/>
    <w:rsid w:val="00AA32D5"/>
    <w:rsid w:val="00AA353F"/>
    <w:rsid w:val="00AA4066"/>
    <w:rsid w:val="00AA52DF"/>
    <w:rsid w:val="00AA6B12"/>
    <w:rsid w:val="00AA6CF9"/>
    <w:rsid w:val="00AA7404"/>
    <w:rsid w:val="00AA7750"/>
    <w:rsid w:val="00AB0592"/>
    <w:rsid w:val="00AB0C30"/>
    <w:rsid w:val="00AB1A3D"/>
    <w:rsid w:val="00AB20CF"/>
    <w:rsid w:val="00AB21C3"/>
    <w:rsid w:val="00AB2423"/>
    <w:rsid w:val="00AB29DD"/>
    <w:rsid w:val="00AB2D96"/>
    <w:rsid w:val="00AB2E70"/>
    <w:rsid w:val="00AB3660"/>
    <w:rsid w:val="00AB4221"/>
    <w:rsid w:val="00AB4330"/>
    <w:rsid w:val="00AB4737"/>
    <w:rsid w:val="00AB542B"/>
    <w:rsid w:val="00AB5650"/>
    <w:rsid w:val="00AB6AC5"/>
    <w:rsid w:val="00AB6D78"/>
    <w:rsid w:val="00AB712A"/>
    <w:rsid w:val="00AB7675"/>
    <w:rsid w:val="00AB7865"/>
    <w:rsid w:val="00AC01CB"/>
    <w:rsid w:val="00AC0E11"/>
    <w:rsid w:val="00AC1880"/>
    <w:rsid w:val="00AC2EE9"/>
    <w:rsid w:val="00AC43B9"/>
    <w:rsid w:val="00AC4577"/>
    <w:rsid w:val="00AC45B8"/>
    <w:rsid w:val="00AC4914"/>
    <w:rsid w:val="00AC5209"/>
    <w:rsid w:val="00AC5614"/>
    <w:rsid w:val="00AC64CC"/>
    <w:rsid w:val="00AC6F77"/>
    <w:rsid w:val="00AC79B7"/>
    <w:rsid w:val="00AD0136"/>
    <w:rsid w:val="00AD14B3"/>
    <w:rsid w:val="00AD442C"/>
    <w:rsid w:val="00AD4993"/>
    <w:rsid w:val="00AD59CF"/>
    <w:rsid w:val="00AD70CF"/>
    <w:rsid w:val="00AD7772"/>
    <w:rsid w:val="00AD7B56"/>
    <w:rsid w:val="00AE04DB"/>
    <w:rsid w:val="00AE16A9"/>
    <w:rsid w:val="00AE186D"/>
    <w:rsid w:val="00AE26CF"/>
    <w:rsid w:val="00AE2FEC"/>
    <w:rsid w:val="00AE3364"/>
    <w:rsid w:val="00AE35C0"/>
    <w:rsid w:val="00AE4D31"/>
    <w:rsid w:val="00AE5359"/>
    <w:rsid w:val="00AE5402"/>
    <w:rsid w:val="00AE6BE6"/>
    <w:rsid w:val="00AE6D2E"/>
    <w:rsid w:val="00AE6DFC"/>
    <w:rsid w:val="00AE70DA"/>
    <w:rsid w:val="00AE7DA9"/>
    <w:rsid w:val="00AF014A"/>
    <w:rsid w:val="00AF0567"/>
    <w:rsid w:val="00AF0913"/>
    <w:rsid w:val="00AF0A0C"/>
    <w:rsid w:val="00AF0E78"/>
    <w:rsid w:val="00AF140A"/>
    <w:rsid w:val="00AF1C16"/>
    <w:rsid w:val="00AF397C"/>
    <w:rsid w:val="00AF3EBA"/>
    <w:rsid w:val="00AF4CA9"/>
    <w:rsid w:val="00AF5310"/>
    <w:rsid w:val="00AF5A70"/>
    <w:rsid w:val="00AF6D17"/>
    <w:rsid w:val="00AF6E97"/>
    <w:rsid w:val="00AF7017"/>
    <w:rsid w:val="00AF73C7"/>
    <w:rsid w:val="00AF7521"/>
    <w:rsid w:val="00B021EA"/>
    <w:rsid w:val="00B02E14"/>
    <w:rsid w:val="00B02E7E"/>
    <w:rsid w:val="00B037C6"/>
    <w:rsid w:val="00B03A32"/>
    <w:rsid w:val="00B042AB"/>
    <w:rsid w:val="00B04348"/>
    <w:rsid w:val="00B05593"/>
    <w:rsid w:val="00B063F5"/>
    <w:rsid w:val="00B064AE"/>
    <w:rsid w:val="00B06B56"/>
    <w:rsid w:val="00B06FC0"/>
    <w:rsid w:val="00B074EF"/>
    <w:rsid w:val="00B077AE"/>
    <w:rsid w:val="00B079EF"/>
    <w:rsid w:val="00B07A4C"/>
    <w:rsid w:val="00B100B9"/>
    <w:rsid w:val="00B10D28"/>
    <w:rsid w:val="00B11F9A"/>
    <w:rsid w:val="00B136E0"/>
    <w:rsid w:val="00B137CF"/>
    <w:rsid w:val="00B14D16"/>
    <w:rsid w:val="00B14F57"/>
    <w:rsid w:val="00B1558F"/>
    <w:rsid w:val="00B15B04"/>
    <w:rsid w:val="00B15DFB"/>
    <w:rsid w:val="00B16039"/>
    <w:rsid w:val="00B1723E"/>
    <w:rsid w:val="00B17991"/>
    <w:rsid w:val="00B17DE8"/>
    <w:rsid w:val="00B205A6"/>
    <w:rsid w:val="00B209E9"/>
    <w:rsid w:val="00B20A22"/>
    <w:rsid w:val="00B21FA7"/>
    <w:rsid w:val="00B22561"/>
    <w:rsid w:val="00B22A10"/>
    <w:rsid w:val="00B22CCA"/>
    <w:rsid w:val="00B22CEE"/>
    <w:rsid w:val="00B23851"/>
    <w:rsid w:val="00B2544A"/>
    <w:rsid w:val="00B27F31"/>
    <w:rsid w:val="00B305B8"/>
    <w:rsid w:val="00B30A04"/>
    <w:rsid w:val="00B30C12"/>
    <w:rsid w:val="00B33192"/>
    <w:rsid w:val="00B33C53"/>
    <w:rsid w:val="00B34221"/>
    <w:rsid w:val="00B366DB"/>
    <w:rsid w:val="00B36769"/>
    <w:rsid w:val="00B36AA7"/>
    <w:rsid w:val="00B37C06"/>
    <w:rsid w:val="00B37CC2"/>
    <w:rsid w:val="00B40074"/>
    <w:rsid w:val="00B40367"/>
    <w:rsid w:val="00B41384"/>
    <w:rsid w:val="00B41C77"/>
    <w:rsid w:val="00B42436"/>
    <w:rsid w:val="00B4244F"/>
    <w:rsid w:val="00B424C1"/>
    <w:rsid w:val="00B42AAD"/>
    <w:rsid w:val="00B44CD6"/>
    <w:rsid w:val="00B4581F"/>
    <w:rsid w:val="00B5020B"/>
    <w:rsid w:val="00B51D93"/>
    <w:rsid w:val="00B523C0"/>
    <w:rsid w:val="00B52CBB"/>
    <w:rsid w:val="00B5476A"/>
    <w:rsid w:val="00B54FF3"/>
    <w:rsid w:val="00B562B5"/>
    <w:rsid w:val="00B569F1"/>
    <w:rsid w:val="00B56BCD"/>
    <w:rsid w:val="00B56E3A"/>
    <w:rsid w:val="00B61B13"/>
    <w:rsid w:val="00B61B5C"/>
    <w:rsid w:val="00B63292"/>
    <w:rsid w:val="00B63594"/>
    <w:rsid w:val="00B645F2"/>
    <w:rsid w:val="00B6509D"/>
    <w:rsid w:val="00B65216"/>
    <w:rsid w:val="00B6584E"/>
    <w:rsid w:val="00B65D95"/>
    <w:rsid w:val="00B65EB0"/>
    <w:rsid w:val="00B65EEC"/>
    <w:rsid w:val="00B66854"/>
    <w:rsid w:val="00B701B3"/>
    <w:rsid w:val="00B7115C"/>
    <w:rsid w:val="00B71394"/>
    <w:rsid w:val="00B7235F"/>
    <w:rsid w:val="00B72AE6"/>
    <w:rsid w:val="00B73778"/>
    <w:rsid w:val="00B73F63"/>
    <w:rsid w:val="00B73FCE"/>
    <w:rsid w:val="00B7480E"/>
    <w:rsid w:val="00B74BDB"/>
    <w:rsid w:val="00B75758"/>
    <w:rsid w:val="00B75811"/>
    <w:rsid w:val="00B76149"/>
    <w:rsid w:val="00B77E7B"/>
    <w:rsid w:val="00B8115F"/>
    <w:rsid w:val="00B8185F"/>
    <w:rsid w:val="00B8246C"/>
    <w:rsid w:val="00B8347B"/>
    <w:rsid w:val="00B84061"/>
    <w:rsid w:val="00B84927"/>
    <w:rsid w:val="00B86F6C"/>
    <w:rsid w:val="00B87AC9"/>
    <w:rsid w:val="00B913CE"/>
    <w:rsid w:val="00B9232C"/>
    <w:rsid w:val="00B93632"/>
    <w:rsid w:val="00B93D92"/>
    <w:rsid w:val="00B94A0D"/>
    <w:rsid w:val="00B94ADE"/>
    <w:rsid w:val="00B97E51"/>
    <w:rsid w:val="00BA0717"/>
    <w:rsid w:val="00BA073D"/>
    <w:rsid w:val="00BA09A3"/>
    <w:rsid w:val="00BA1664"/>
    <w:rsid w:val="00BA1749"/>
    <w:rsid w:val="00BA22C9"/>
    <w:rsid w:val="00BA2978"/>
    <w:rsid w:val="00BA30FC"/>
    <w:rsid w:val="00BA34CF"/>
    <w:rsid w:val="00BA441C"/>
    <w:rsid w:val="00BA6D0A"/>
    <w:rsid w:val="00BA7240"/>
    <w:rsid w:val="00BB05DB"/>
    <w:rsid w:val="00BB0FF4"/>
    <w:rsid w:val="00BB4BCF"/>
    <w:rsid w:val="00BB5F9B"/>
    <w:rsid w:val="00BB65C0"/>
    <w:rsid w:val="00BC0AB5"/>
    <w:rsid w:val="00BC1261"/>
    <w:rsid w:val="00BC36E5"/>
    <w:rsid w:val="00BC3795"/>
    <w:rsid w:val="00BC3FA0"/>
    <w:rsid w:val="00BC4919"/>
    <w:rsid w:val="00BC50E8"/>
    <w:rsid w:val="00BC563E"/>
    <w:rsid w:val="00BC5870"/>
    <w:rsid w:val="00BC5B1D"/>
    <w:rsid w:val="00BC5DF4"/>
    <w:rsid w:val="00BC67C0"/>
    <w:rsid w:val="00BC6C22"/>
    <w:rsid w:val="00BC7788"/>
    <w:rsid w:val="00BD0221"/>
    <w:rsid w:val="00BD1286"/>
    <w:rsid w:val="00BD151B"/>
    <w:rsid w:val="00BD1655"/>
    <w:rsid w:val="00BD2386"/>
    <w:rsid w:val="00BD2DF1"/>
    <w:rsid w:val="00BD2E55"/>
    <w:rsid w:val="00BD40F0"/>
    <w:rsid w:val="00BD43CB"/>
    <w:rsid w:val="00BD4762"/>
    <w:rsid w:val="00BD573A"/>
    <w:rsid w:val="00BD58E6"/>
    <w:rsid w:val="00BD6AF4"/>
    <w:rsid w:val="00BD6DE6"/>
    <w:rsid w:val="00BD7122"/>
    <w:rsid w:val="00BE1750"/>
    <w:rsid w:val="00BE4937"/>
    <w:rsid w:val="00BE4A68"/>
    <w:rsid w:val="00BF08A7"/>
    <w:rsid w:val="00BF0CB6"/>
    <w:rsid w:val="00BF10AF"/>
    <w:rsid w:val="00BF1E84"/>
    <w:rsid w:val="00BF2A04"/>
    <w:rsid w:val="00BF3B74"/>
    <w:rsid w:val="00BF3CE4"/>
    <w:rsid w:val="00BF6164"/>
    <w:rsid w:val="00BF6E10"/>
    <w:rsid w:val="00BF783B"/>
    <w:rsid w:val="00C00DDB"/>
    <w:rsid w:val="00C0182B"/>
    <w:rsid w:val="00C01CDD"/>
    <w:rsid w:val="00C01F04"/>
    <w:rsid w:val="00C02BF0"/>
    <w:rsid w:val="00C037CA"/>
    <w:rsid w:val="00C04E1E"/>
    <w:rsid w:val="00C05FFE"/>
    <w:rsid w:val="00C0619E"/>
    <w:rsid w:val="00C06511"/>
    <w:rsid w:val="00C06537"/>
    <w:rsid w:val="00C065BF"/>
    <w:rsid w:val="00C070C7"/>
    <w:rsid w:val="00C10716"/>
    <w:rsid w:val="00C10BB6"/>
    <w:rsid w:val="00C11071"/>
    <w:rsid w:val="00C112B1"/>
    <w:rsid w:val="00C1134E"/>
    <w:rsid w:val="00C138CB"/>
    <w:rsid w:val="00C139F1"/>
    <w:rsid w:val="00C141CB"/>
    <w:rsid w:val="00C153CF"/>
    <w:rsid w:val="00C173BC"/>
    <w:rsid w:val="00C173CF"/>
    <w:rsid w:val="00C17E39"/>
    <w:rsid w:val="00C17F0F"/>
    <w:rsid w:val="00C20F07"/>
    <w:rsid w:val="00C218A6"/>
    <w:rsid w:val="00C21C41"/>
    <w:rsid w:val="00C21C5C"/>
    <w:rsid w:val="00C2220D"/>
    <w:rsid w:val="00C22706"/>
    <w:rsid w:val="00C2367B"/>
    <w:rsid w:val="00C23C07"/>
    <w:rsid w:val="00C24614"/>
    <w:rsid w:val="00C2546B"/>
    <w:rsid w:val="00C25BE6"/>
    <w:rsid w:val="00C2674E"/>
    <w:rsid w:val="00C27594"/>
    <w:rsid w:val="00C27835"/>
    <w:rsid w:val="00C27C20"/>
    <w:rsid w:val="00C3028C"/>
    <w:rsid w:val="00C30E44"/>
    <w:rsid w:val="00C30E4E"/>
    <w:rsid w:val="00C30E6C"/>
    <w:rsid w:val="00C316C2"/>
    <w:rsid w:val="00C325A3"/>
    <w:rsid w:val="00C3296A"/>
    <w:rsid w:val="00C32FAE"/>
    <w:rsid w:val="00C335B5"/>
    <w:rsid w:val="00C339AC"/>
    <w:rsid w:val="00C33BF0"/>
    <w:rsid w:val="00C340FC"/>
    <w:rsid w:val="00C349DC"/>
    <w:rsid w:val="00C34A55"/>
    <w:rsid w:val="00C360B3"/>
    <w:rsid w:val="00C3633C"/>
    <w:rsid w:val="00C36EED"/>
    <w:rsid w:val="00C40426"/>
    <w:rsid w:val="00C4131B"/>
    <w:rsid w:val="00C43937"/>
    <w:rsid w:val="00C43E39"/>
    <w:rsid w:val="00C44FCE"/>
    <w:rsid w:val="00C459AE"/>
    <w:rsid w:val="00C45DD7"/>
    <w:rsid w:val="00C464E9"/>
    <w:rsid w:val="00C46924"/>
    <w:rsid w:val="00C46C01"/>
    <w:rsid w:val="00C47D5C"/>
    <w:rsid w:val="00C50B35"/>
    <w:rsid w:val="00C529A5"/>
    <w:rsid w:val="00C52FB8"/>
    <w:rsid w:val="00C53BB7"/>
    <w:rsid w:val="00C54532"/>
    <w:rsid w:val="00C5522B"/>
    <w:rsid w:val="00C558A7"/>
    <w:rsid w:val="00C569DA"/>
    <w:rsid w:val="00C57115"/>
    <w:rsid w:val="00C575AD"/>
    <w:rsid w:val="00C57F9C"/>
    <w:rsid w:val="00C60009"/>
    <w:rsid w:val="00C60724"/>
    <w:rsid w:val="00C60B1D"/>
    <w:rsid w:val="00C60BD3"/>
    <w:rsid w:val="00C61AD1"/>
    <w:rsid w:val="00C62873"/>
    <w:rsid w:val="00C63D10"/>
    <w:rsid w:val="00C648B8"/>
    <w:rsid w:val="00C64977"/>
    <w:rsid w:val="00C64F8C"/>
    <w:rsid w:val="00C66746"/>
    <w:rsid w:val="00C66A64"/>
    <w:rsid w:val="00C672CA"/>
    <w:rsid w:val="00C6756F"/>
    <w:rsid w:val="00C678B2"/>
    <w:rsid w:val="00C7073F"/>
    <w:rsid w:val="00C710D1"/>
    <w:rsid w:val="00C71976"/>
    <w:rsid w:val="00C75341"/>
    <w:rsid w:val="00C75996"/>
    <w:rsid w:val="00C75C77"/>
    <w:rsid w:val="00C7619C"/>
    <w:rsid w:val="00C76FAA"/>
    <w:rsid w:val="00C773E1"/>
    <w:rsid w:val="00C7781A"/>
    <w:rsid w:val="00C80C9B"/>
    <w:rsid w:val="00C813DB"/>
    <w:rsid w:val="00C81888"/>
    <w:rsid w:val="00C819C5"/>
    <w:rsid w:val="00C84281"/>
    <w:rsid w:val="00C8578E"/>
    <w:rsid w:val="00C85B3B"/>
    <w:rsid w:val="00C86004"/>
    <w:rsid w:val="00C86440"/>
    <w:rsid w:val="00C869E0"/>
    <w:rsid w:val="00C87456"/>
    <w:rsid w:val="00C87575"/>
    <w:rsid w:val="00C87A8D"/>
    <w:rsid w:val="00C87BC0"/>
    <w:rsid w:val="00C90486"/>
    <w:rsid w:val="00C90CAB"/>
    <w:rsid w:val="00C91084"/>
    <w:rsid w:val="00C91C0E"/>
    <w:rsid w:val="00C91C65"/>
    <w:rsid w:val="00C93B1E"/>
    <w:rsid w:val="00C93E8B"/>
    <w:rsid w:val="00C95029"/>
    <w:rsid w:val="00C951C8"/>
    <w:rsid w:val="00C95A1E"/>
    <w:rsid w:val="00C95B73"/>
    <w:rsid w:val="00C963D2"/>
    <w:rsid w:val="00C97CFF"/>
    <w:rsid w:val="00CA0749"/>
    <w:rsid w:val="00CA080E"/>
    <w:rsid w:val="00CA16E0"/>
    <w:rsid w:val="00CA34EF"/>
    <w:rsid w:val="00CA447D"/>
    <w:rsid w:val="00CA4A18"/>
    <w:rsid w:val="00CA5A62"/>
    <w:rsid w:val="00CA5E01"/>
    <w:rsid w:val="00CA5FD4"/>
    <w:rsid w:val="00CA6AF6"/>
    <w:rsid w:val="00CA6BC9"/>
    <w:rsid w:val="00CA6D61"/>
    <w:rsid w:val="00CA6E3E"/>
    <w:rsid w:val="00CA7CFA"/>
    <w:rsid w:val="00CB13A3"/>
    <w:rsid w:val="00CB191C"/>
    <w:rsid w:val="00CB333A"/>
    <w:rsid w:val="00CB3390"/>
    <w:rsid w:val="00CB3904"/>
    <w:rsid w:val="00CB3F53"/>
    <w:rsid w:val="00CB4C0F"/>
    <w:rsid w:val="00CB4DA5"/>
    <w:rsid w:val="00CB5517"/>
    <w:rsid w:val="00CB5B3E"/>
    <w:rsid w:val="00CB63C0"/>
    <w:rsid w:val="00CB6516"/>
    <w:rsid w:val="00CB7586"/>
    <w:rsid w:val="00CC10B8"/>
    <w:rsid w:val="00CC17F6"/>
    <w:rsid w:val="00CC2B6C"/>
    <w:rsid w:val="00CC2C7D"/>
    <w:rsid w:val="00CC321C"/>
    <w:rsid w:val="00CC365F"/>
    <w:rsid w:val="00CC395E"/>
    <w:rsid w:val="00CC39E8"/>
    <w:rsid w:val="00CC4223"/>
    <w:rsid w:val="00CC4D6E"/>
    <w:rsid w:val="00CC53F8"/>
    <w:rsid w:val="00CC630A"/>
    <w:rsid w:val="00CC68AF"/>
    <w:rsid w:val="00CC68C6"/>
    <w:rsid w:val="00CC6F30"/>
    <w:rsid w:val="00CC78D0"/>
    <w:rsid w:val="00CD102F"/>
    <w:rsid w:val="00CD1279"/>
    <w:rsid w:val="00CD1CBA"/>
    <w:rsid w:val="00CD2151"/>
    <w:rsid w:val="00CD2709"/>
    <w:rsid w:val="00CD2DA5"/>
    <w:rsid w:val="00CD30BF"/>
    <w:rsid w:val="00CD3899"/>
    <w:rsid w:val="00CD533D"/>
    <w:rsid w:val="00CD5837"/>
    <w:rsid w:val="00CD586C"/>
    <w:rsid w:val="00CD6E5E"/>
    <w:rsid w:val="00CE002E"/>
    <w:rsid w:val="00CE1A38"/>
    <w:rsid w:val="00CE29DC"/>
    <w:rsid w:val="00CE3165"/>
    <w:rsid w:val="00CE3758"/>
    <w:rsid w:val="00CE39B9"/>
    <w:rsid w:val="00CE4510"/>
    <w:rsid w:val="00CE552B"/>
    <w:rsid w:val="00CE6563"/>
    <w:rsid w:val="00CF019E"/>
    <w:rsid w:val="00CF1AF9"/>
    <w:rsid w:val="00CF2431"/>
    <w:rsid w:val="00CF262F"/>
    <w:rsid w:val="00CF31BD"/>
    <w:rsid w:val="00CF3F6A"/>
    <w:rsid w:val="00CF442C"/>
    <w:rsid w:val="00CF4A6E"/>
    <w:rsid w:val="00CF4E6C"/>
    <w:rsid w:val="00CF507C"/>
    <w:rsid w:val="00CF5282"/>
    <w:rsid w:val="00D0065A"/>
    <w:rsid w:val="00D025B6"/>
    <w:rsid w:val="00D03E6A"/>
    <w:rsid w:val="00D04AA2"/>
    <w:rsid w:val="00D0632A"/>
    <w:rsid w:val="00D06F40"/>
    <w:rsid w:val="00D075DF"/>
    <w:rsid w:val="00D1008C"/>
    <w:rsid w:val="00D10624"/>
    <w:rsid w:val="00D10CE4"/>
    <w:rsid w:val="00D11A68"/>
    <w:rsid w:val="00D12256"/>
    <w:rsid w:val="00D136AA"/>
    <w:rsid w:val="00D13EEA"/>
    <w:rsid w:val="00D1410B"/>
    <w:rsid w:val="00D14B2B"/>
    <w:rsid w:val="00D1532D"/>
    <w:rsid w:val="00D15A09"/>
    <w:rsid w:val="00D15E1B"/>
    <w:rsid w:val="00D169EF"/>
    <w:rsid w:val="00D16EAE"/>
    <w:rsid w:val="00D17AF6"/>
    <w:rsid w:val="00D17B30"/>
    <w:rsid w:val="00D20EF0"/>
    <w:rsid w:val="00D21F3F"/>
    <w:rsid w:val="00D22516"/>
    <w:rsid w:val="00D22935"/>
    <w:rsid w:val="00D23393"/>
    <w:rsid w:val="00D267FB"/>
    <w:rsid w:val="00D26A4C"/>
    <w:rsid w:val="00D27374"/>
    <w:rsid w:val="00D274C9"/>
    <w:rsid w:val="00D3382C"/>
    <w:rsid w:val="00D345DC"/>
    <w:rsid w:val="00D35328"/>
    <w:rsid w:val="00D35DE1"/>
    <w:rsid w:val="00D4012D"/>
    <w:rsid w:val="00D40D70"/>
    <w:rsid w:val="00D41707"/>
    <w:rsid w:val="00D42FC1"/>
    <w:rsid w:val="00D439AD"/>
    <w:rsid w:val="00D4477F"/>
    <w:rsid w:val="00D46071"/>
    <w:rsid w:val="00D46405"/>
    <w:rsid w:val="00D46556"/>
    <w:rsid w:val="00D46ABA"/>
    <w:rsid w:val="00D46DBA"/>
    <w:rsid w:val="00D47A59"/>
    <w:rsid w:val="00D47C1A"/>
    <w:rsid w:val="00D50AE0"/>
    <w:rsid w:val="00D51863"/>
    <w:rsid w:val="00D51CB6"/>
    <w:rsid w:val="00D52148"/>
    <w:rsid w:val="00D5278F"/>
    <w:rsid w:val="00D53077"/>
    <w:rsid w:val="00D535AB"/>
    <w:rsid w:val="00D5401D"/>
    <w:rsid w:val="00D5446F"/>
    <w:rsid w:val="00D5471D"/>
    <w:rsid w:val="00D554FC"/>
    <w:rsid w:val="00D55859"/>
    <w:rsid w:val="00D55A8B"/>
    <w:rsid w:val="00D564A9"/>
    <w:rsid w:val="00D56C58"/>
    <w:rsid w:val="00D57497"/>
    <w:rsid w:val="00D57D2B"/>
    <w:rsid w:val="00D57D92"/>
    <w:rsid w:val="00D57F40"/>
    <w:rsid w:val="00D6268E"/>
    <w:rsid w:val="00D629A4"/>
    <w:rsid w:val="00D629B2"/>
    <w:rsid w:val="00D63321"/>
    <w:rsid w:val="00D634AD"/>
    <w:rsid w:val="00D634CC"/>
    <w:rsid w:val="00D640C4"/>
    <w:rsid w:val="00D64FD9"/>
    <w:rsid w:val="00D6542F"/>
    <w:rsid w:val="00D672E7"/>
    <w:rsid w:val="00D67D98"/>
    <w:rsid w:val="00D70004"/>
    <w:rsid w:val="00D7006F"/>
    <w:rsid w:val="00D703BE"/>
    <w:rsid w:val="00D71851"/>
    <w:rsid w:val="00D718BA"/>
    <w:rsid w:val="00D72EC4"/>
    <w:rsid w:val="00D73AA2"/>
    <w:rsid w:val="00D74B39"/>
    <w:rsid w:val="00D74EE9"/>
    <w:rsid w:val="00D75719"/>
    <w:rsid w:val="00D7629A"/>
    <w:rsid w:val="00D76C26"/>
    <w:rsid w:val="00D801AC"/>
    <w:rsid w:val="00D81585"/>
    <w:rsid w:val="00D81F13"/>
    <w:rsid w:val="00D8246D"/>
    <w:rsid w:val="00D8302F"/>
    <w:rsid w:val="00D83C84"/>
    <w:rsid w:val="00D84668"/>
    <w:rsid w:val="00D85106"/>
    <w:rsid w:val="00D86830"/>
    <w:rsid w:val="00D873CC"/>
    <w:rsid w:val="00D90158"/>
    <w:rsid w:val="00D9095B"/>
    <w:rsid w:val="00D92FA6"/>
    <w:rsid w:val="00D9382C"/>
    <w:rsid w:val="00D93841"/>
    <w:rsid w:val="00D93ADB"/>
    <w:rsid w:val="00D94C8C"/>
    <w:rsid w:val="00D95041"/>
    <w:rsid w:val="00D954FE"/>
    <w:rsid w:val="00D965F2"/>
    <w:rsid w:val="00DA01DE"/>
    <w:rsid w:val="00DA05F7"/>
    <w:rsid w:val="00DA0655"/>
    <w:rsid w:val="00DA0D83"/>
    <w:rsid w:val="00DA1B85"/>
    <w:rsid w:val="00DA1C0B"/>
    <w:rsid w:val="00DA24BB"/>
    <w:rsid w:val="00DA309C"/>
    <w:rsid w:val="00DA31B0"/>
    <w:rsid w:val="00DA37AC"/>
    <w:rsid w:val="00DA3CAC"/>
    <w:rsid w:val="00DA3E2E"/>
    <w:rsid w:val="00DA4334"/>
    <w:rsid w:val="00DA5A5F"/>
    <w:rsid w:val="00DA5A79"/>
    <w:rsid w:val="00DA68DB"/>
    <w:rsid w:val="00DA7137"/>
    <w:rsid w:val="00DB08B6"/>
    <w:rsid w:val="00DB17AF"/>
    <w:rsid w:val="00DB1C52"/>
    <w:rsid w:val="00DB274B"/>
    <w:rsid w:val="00DB2C3D"/>
    <w:rsid w:val="00DB4166"/>
    <w:rsid w:val="00DB5613"/>
    <w:rsid w:val="00DB5B27"/>
    <w:rsid w:val="00DB5BD8"/>
    <w:rsid w:val="00DC0479"/>
    <w:rsid w:val="00DC246A"/>
    <w:rsid w:val="00DC28D8"/>
    <w:rsid w:val="00DC5A2C"/>
    <w:rsid w:val="00DC6882"/>
    <w:rsid w:val="00DC6FBC"/>
    <w:rsid w:val="00DC7823"/>
    <w:rsid w:val="00DC7DCC"/>
    <w:rsid w:val="00DD0F57"/>
    <w:rsid w:val="00DD113C"/>
    <w:rsid w:val="00DD2B8D"/>
    <w:rsid w:val="00DD3846"/>
    <w:rsid w:val="00DD3FA1"/>
    <w:rsid w:val="00DD48C5"/>
    <w:rsid w:val="00DD50A9"/>
    <w:rsid w:val="00DD5177"/>
    <w:rsid w:val="00DD56AD"/>
    <w:rsid w:val="00DD5CB8"/>
    <w:rsid w:val="00DD60B4"/>
    <w:rsid w:val="00DD6A76"/>
    <w:rsid w:val="00DD6DB0"/>
    <w:rsid w:val="00DD71CA"/>
    <w:rsid w:val="00DD77F6"/>
    <w:rsid w:val="00DD7A4D"/>
    <w:rsid w:val="00DD7DC8"/>
    <w:rsid w:val="00DE0DF0"/>
    <w:rsid w:val="00DE0FAC"/>
    <w:rsid w:val="00DE1F50"/>
    <w:rsid w:val="00DE3634"/>
    <w:rsid w:val="00DE3F81"/>
    <w:rsid w:val="00DE448C"/>
    <w:rsid w:val="00DE4744"/>
    <w:rsid w:val="00DE5103"/>
    <w:rsid w:val="00DE6AC8"/>
    <w:rsid w:val="00DE7FF3"/>
    <w:rsid w:val="00DF0567"/>
    <w:rsid w:val="00DF08B7"/>
    <w:rsid w:val="00DF15E7"/>
    <w:rsid w:val="00DF17A5"/>
    <w:rsid w:val="00DF1C16"/>
    <w:rsid w:val="00DF25AC"/>
    <w:rsid w:val="00DF31A0"/>
    <w:rsid w:val="00DF33E6"/>
    <w:rsid w:val="00DF3473"/>
    <w:rsid w:val="00DF7AF6"/>
    <w:rsid w:val="00E0006A"/>
    <w:rsid w:val="00E00275"/>
    <w:rsid w:val="00E0052E"/>
    <w:rsid w:val="00E007BD"/>
    <w:rsid w:val="00E01B35"/>
    <w:rsid w:val="00E030F6"/>
    <w:rsid w:val="00E03A60"/>
    <w:rsid w:val="00E03F7C"/>
    <w:rsid w:val="00E043E5"/>
    <w:rsid w:val="00E05E93"/>
    <w:rsid w:val="00E0680E"/>
    <w:rsid w:val="00E110AE"/>
    <w:rsid w:val="00E11A00"/>
    <w:rsid w:val="00E11B24"/>
    <w:rsid w:val="00E13E27"/>
    <w:rsid w:val="00E15FA7"/>
    <w:rsid w:val="00E1648F"/>
    <w:rsid w:val="00E16DB7"/>
    <w:rsid w:val="00E1711A"/>
    <w:rsid w:val="00E1787B"/>
    <w:rsid w:val="00E178D1"/>
    <w:rsid w:val="00E20B13"/>
    <w:rsid w:val="00E21BA0"/>
    <w:rsid w:val="00E220D9"/>
    <w:rsid w:val="00E229D3"/>
    <w:rsid w:val="00E22F27"/>
    <w:rsid w:val="00E2384C"/>
    <w:rsid w:val="00E23CB7"/>
    <w:rsid w:val="00E2474A"/>
    <w:rsid w:val="00E2569B"/>
    <w:rsid w:val="00E279A9"/>
    <w:rsid w:val="00E306E0"/>
    <w:rsid w:val="00E31689"/>
    <w:rsid w:val="00E3202C"/>
    <w:rsid w:val="00E32144"/>
    <w:rsid w:val="00E33AF0"/>
    <w:rsid w:val="00E33C1A"/>
    <w:rsid w:val="00E35509"/>
    <w:rsid w:val="00E364E2"/>
    <w:rsid w:val="00E36514"/>
    <w:rsid w:val="00E36CAB"/>
    <w:rsid w:val="00E374C1"/>
    <w:rsid w:val="00E414C6"/>
    <w:rsid w:val="00E41616"/>
    <w:rsid w:val="00E41769"/>
    <w:rsid w:val="00E42150"/>
    <w:rsid w:val="00E42C01"/>
    <w:rsid w:val="00E43938"/>
    <w:rsid w:val="00E43F06"/>
    <w:rsid w:val="00E449CE"/>
    <w:rsid w:val="00E46C3D"/>
    <w:rsid w:val="00E46E84"/>
    <w:rsid w:val="00E471F9"/>
    <w:rsid w:val="00E501C5"/>
    <w:rsid w:val="00E507AA"/>
    <w:rsid w:val="00E50C13"/>
    <w:rsid w:val="00E50DE6"/>
    <w:rsid w:val="00E51ACF"/>
    <w:rsid w:val="00E526F7"/>
    <w:rsid w:val="00E529E3"/>
    <w:rsid w:val="00E535B8"/>
    <w:rsid w:val="00E5381E"/>
    <w:rsid w:val="00E541A9"/>
    <w:rsid w:val="00E541B7"/>
    <w:rsid w:val="00E545A1"/>
    <w:rsid w:val="00E54909"/>
    <w:rsid w:val="00E562B4"/>
    <w:rsid w:val="00E56547"/>
    <w:rsid w:val="00E56BD2"/>
    <w:rsid w:val="00E576F2"/>
    <w:rsid w:val="00E57C9C"/>
    <w:rsid w:val="00E57E6C"/>
    <w:rsid w:val="00E6025D"/>
    <w:rsid w:val="00E6039E"/>
    <w:rsid w:val="00E621B9"/>
    <w:rsid w:val="00E62633"/>
    <w:rsid w:val="00E6265B"/>
    <w:rsid w:val="00E62F2E"/>
    <w:rsid w:val="00E632BA"/>
    <w:rsid w:val="00E63396"/>
    <w:rsid w:val="00E63BFA"/>
    <w:rsid w:val="00E644E1"/>
    <w:rsid w:val="00E652A0"/>
    <w:rsid w:val="00E6602A"/>
    <w:rsid w:val="00E66BE2"/>
    <w:rsid w:val="00E67111"/>
    <w:rsid w:val="00E70099"/>
    <w:rsid w:val="00E701E0"/>
    <w:rsid w:val="00E704F7"/>
    <w:rsid w:val="00E71055"/>
    <w:rsid w:val="00E713CE"/>
    <w:rsid w:val="00E71F16"/>
    <w:rsid w:val="00E74DAA"/>
    <w:rsid w:val="00E74DCE"/>
    <w:rsid w:val="00E77A0A"/>
    <w:rsid w:val="00E77DA9"/>
    <w:rsid w:val="00E77F2E"/>
    <w:rsid w:val="00E80251"/>
    <w:rsid w:val="00E80982"/>
    <w:rsid w:val="00E822A8"/>
    <w:rsid w:val="00E8364F"/>
    <w:rsid w:val="00E840A2"/>
    <w:rsid w:val="00E8439E"/>
    <w:rsid w:val="00E845DD"/>
    <w:rsid w:val="00E85FDB"/>
    <w:rsid w:val="00E90B0C"/>
    <w:rsid w:val="00E91BE8"/>
    <w:rsid w:val="00E9251B"/>
    <w:rsid w:val="00E9322E"/>
    <w:rsid w:val="00E94E88"/>
    <w:rsid w:val="00E95525"/>
    <w:rsid w:val="00E95C88"/>
    <w:rsid w:val="00E97F15"/>
    <w:rsid w:val="00EA0182"/>
    <w:rsid w:val="00EA076B"/>
    <w:rsid w:val="00EA0A32"/>
    <w:rsid w:val="00EA196F"/>
    <w:rsid w:val="00EA200F"/>
    <w:rsid w:val="00EA27CD"/>
    <w:rsid w:val="00EA32B9"/>
    <w:rsid w:val="00EA3302"/>
    <w:rsid w:val="00EA4546"/>
    <w:rsid w:val="00EA4ADC"/>
    <w:rsid w:val="00EA5286"/>
    <w:rsid w:val="00EA5739"/>
    <w:rsid w:val="00EA5E0F"/>
    <w:rsid w:val="00EA6062"/>
    <w:rsid w:val="00EA683A"/>
    <w:rsid w:val="00EA6951"/>
    <w:rsid w:val="00EA711F"/>
    <w:rsid w:val="00EA73F8"/>
    <w:rsid w:val="00EB0607"/>
    <w:rsid w:val="00EB0F5E"/>
    <w:rsid w:val="00EB1943"/>
    <w:rsid w:val="00EB37E9"/>
    <w:rsid w:val="00EB3957"/>
    <w:rsid w:val="00EB4A5D"/>
    <w:rsid w:val="00EB4B99"/>
    <w:rsid w:val="00EB51B1"/>
    <w:rsid w:val="00EB585A"/>
    <w:rsid w:val="00EB5AA1"/>
    <w:rsid w:val="00EB5B8C"/>
    <w:rsid w:val="00EB6131"/>
    <w:rsid w:val="00EB7572"/>
    <w:rsid w:val="00EB7CBC"/>
    <w:rsid w:val="00EB7E47"/>
    <w:rsid w:val="00EC0CF0"/>
    <w:rsid w:val="00EC21E4"/>
    <w:rsid w:val="00EC2A30"/>
    <w:rsid w:val="00EC2A57"/>
    <w:rsid w:val="00EC382D"/>
    <w:rsid w:val="00EC4318"/>
    <w:rsid w:val="00EC44F5"/>
    <w:rsid w:val="00EC4C98"/>
    <w:rsid w:val="00EC5398"/>
    <w:rsid w:val="00EC59D4"/>
    <w:rsid w:val="00EC7C85"/>
    <w:rsid w:val="00EC7D4A"/>
    <w:rsid w:val="00ED0E2A"/>
    <w:rsid w:val="00ED126F"/>
    <w:rsid w:val="00ED2C91"/>
    <w:rsid w:val="00ED32C2"/>
    <w:rsid w:val="00ED3946"/>
    <w:rsid w:val="00ED3A39"/>
    <w:rsid w:val="00ED5AD3"/>
    <w:rsid w:val="00ED5CDD"/>
    <w:rsid w:val="00ED5F37"/>
    <w:rsid w:val="00ED738E"/>
    <w:rsid w:val="00EE0A0F"/>
    <w:rsid w:val="00EE234E"/>
    <w:rsid w:val="00EE2C66"/>
    <w:rsid w:val="00EE4159"/>
    <w:rsid w:val="00EE41AC"/>
    <w:rsid w:val="00EE610C"/>
    <w:rsid w:val="00EE7510"/>
    <w:rsid w:val="00EF0137"/>
    <w:rsid w:val="00EF225F"/>
    <w:rsid w:val="00EF4E69"/>
    <w:rsid w:val="00EF5173"/>
    <w:rsid w:val="00EF58A0"/>
    <w:rsid w:val="00EF6385"/>
    <w:rsid w:val="00EF72F7"/>
    <w:rsid w:val="00F00264"/>
    <w:rsid w:val="00F007A1"/>
    <w:rsid w:val="00F00CAA"/>
    <w:rsid w:val="00F021DB"/>
    <w:rsid w:val="00F02D58"/>
    <w:rsid w:val="00F03A6B"/>
    <w:rsid w:val="00F06923"/>
    <w:rsid w:val="00F07023"/>
    <w:rsid w:val="00F101CA"/>
    <w:rsid w:val="00F11763"/>
    <w:rsid w:val="00F11E27"/>
    <w:rsid w:val="00F1281E"/>
    <w:rsid w:val="00F130E8"/>
    <w:rsid w:val="00F13C98"/>
    <w:rsid w:val="00F1410E"/>
    <w:rsid w:val="00F16327"/>
    <w:rsid w:val="00F16B42"/>
    <w:rsid w:val="00F20C49"/>
    <w:rsid w:val="00F21EEE"/>
    <w:rsid w:val="00F235DA"/>
    <w:rsid w:val="00F242C8"/>
    <w:rsid w:val="00F243EE"/>
    <w:rsid w:val="00F2452A"/>
    <w:rsid w:val="00F24B3B"/>
    <w:rsid w:val="00F2579E"/>
    <w:rsid w:val="00F258D7"/>
    <w:rsid w:val="00F25F1F"/>
    <w:rsid w:val="00F26294"/>
    <w:rsid w:val="00F30539"/>
    <w:rsid w:val="00F3130F"/>
    <w:rsid w:val="00F32378"/>
    <w:rsid w:val="00F33878"/>
    <w:rsid w:val="00F34BE2"/>
    <w:rsid w:val="00F3776B"/>
    <w:rsid w:val="00F40D81"/>
    <w:rsid w:val="00F40F8D"/>
    <w:rsid w:val="00F42E07"/>
    <w:rsid w:val="00F454C1"/>
    <w:rsid w:val="00F45BAD"/>
    <w:rsid w:val="00F462B7"/>
    <w:rsid w:val="00F46FAF"/>
    <w:rsid w:val="00F477CF"/>
    <w:rsid w:val="00F503D1"/>
    <w:rsid w:val="00F50AC8"/>
    <w:rsid w:val="00F52F3C"/>
    <w:rsid w:val="00F54499"/>
    <w:rsid w:val="00F548C8"/>
    <w:rsid w:val="00F60397"/>
    <w:rsid w:val="00F60917"/>
    <w:rsid w:val="00F60A2A"/>
    <w:rsid w:val="00F6103A"/>
    <w:rsid w:val="00F61777"/>
    <w:rsid w:val="00F6378F"/>
    <w:rsid w:val="00F63847"/>
    <w:rsid w:val="00F63EE5"/>
    <w:rsid w:val="00F650A0"/>
    <w:rsid w:val="00F6517D"/>
    <w:rsid w:val="00F656BB"/>
    <w:rsid w:val="00F669CF"/>
    <w:rsid w:val="00F66AEC"/>
    <w:rsid w:val="00F66B72"/>
    <w:rsid w:val="00F66BDB"/>
    <w:rsid w:val="00F70879"/>
    <w:rsid w:val="00F70D94"/>
    <w:rsid w:val="00F717EF"/>
    <w:rsid w:val="00F71969"/>
    <w:rsid w:val="00F71FBA"/>
    <w:rsid w:val="00F72F2A"/>
    <w:rsid w:val="00F73949"/>
    <w:rsid w:val="00F7396C"/>
    <w:rsid w:val="00F73A65"/>
    <w:rsid w:val="00F75226"/>
    <w:rsid w:val="00F7566A"/>
    <w:rsid w:val="00F76FB8"/>
    <w:rsid w:val="00F801C5"/>
    <w:rsid w:val="00F80CAD"/>
    <w:rsid w:val="00F812B7"/>
    <w:rsid w:val="00F843FD"/>
    <w:rsid w:val="00F84644"/>
    <w:rsid w:val="00F84D56"/>
    <w:rsid w:val="00F86B27"/>
    <w:rsid w:val="00F873C0"/>
    <w:rsid w:val="00F87B44"/>
    <w:rsid w:val="00F9089E"/>
    <w:rsid w:val="00F90BF2"/>
    <w:rsid w:val="00F92868"/>
    <w:rsid w:val="00F93427"/>
    <w:rsid w:val="00F9387A"/>
    <w:rsid w:val="00F94AB5"/>
    <w:rsid w:val="00F94C90"/>
    <w:rsid w:val="00F959BB"/>
    <w:rsid w:val="00F95EB0"/>
    <w:rsid w:val="00F96AF9"/>
    <w:rsid w:val="00F97E59"/>
    <w:rsid w:val="00FA1704"/>
    <w:rsid w:val="00FA1A99"/>
    <w:rsid w:val="00FA22DC"/>
    <w:rsid w:val="00FA3769"/>
    <w:rsid w:val="00FA379F"/>
    <w:rsid w:val="00FA3FBE"/>
    <w:rsid w:val="00FA41AB"/>
    <w:rsid w:val="00FA43CD"/>
    <w:rsid w:val="00FA46C4"/>
    <w:rsid w:val="00FA75ED"/>
    <w:rsid w:val="00FA7D9B"/>
    <w:rsid w:val="00FB16C1"/>
    <w:rsid w:val="00FB16D9"/>
    <w:rsid w:val="00FB1B54"/>
    <w:rsid w:val="00FB33EB"/>
    <w:rsid w:val="00FB3D91"/>
    <w:rsid w:val="00FB4213"/>
    <w:rsid w:val="00FB60FC"/>
    <w:rsid w:val="00FB6CE7"/>
    <w:rsid w:val="00FB733A"/>
    <w:rsid w:val="00FC1365"/>
    <w:rsid w:val="00FC4469"/>
    <w:rsid w:val="00FC6154"/>
    <w:rsid w:val="00FD0A2B"/>
    <w:rsid w:val="00FD0C89"/>
    <w:rsid w:val="00FD0F34"/>
    <w:rsid w:val="00FD153D"/>
    <w:rsid w:val="00FD154E"/>
    <w:rsid w:val="00FD295C"/>
    <w:rsid w:val="00FD299F"/>
    <w:rsid w:val="00FD3284"/>
    <w:rsid w:val="00FD3B39"/>
    <w:rsid w:val="00FD4E13"/>
    <w:rsid w:val="00FD6428"/>
    <w:rsid w:val="00FD6802"/>
    <w:rsid w:val="00FD6CE3"/>
    <w:rsid w:val="00FE115B"/>
    <w:rsid w:val="00FE1D2C"/>
    <w:rsid w:val="00FE21CC"/>
    <w:rsid w:val="00FE22A5"/>
    <w:rsid w:val="00FE29D6"/>
    <w:rsid w:val="00FE2EB7"/>
    <w:rsid w:val="00FE44E0"/>
    <w:rsid w:val="00FE4728"/>
    <w:rsid w:val="00FE66BC"/>
    <w:rsid w:val="00FE71E3"/>
    <w:rsid w:val="00FE7671"/>
    <w:rsid w:val="00FF01D5"/>
    <w:rsid w:val="00FF023E"/>
    <w:rsid w:val="00FF05FF"/>
    <w:rsid w:val="00FF0CEB"/>
    <w:rsid w:val="00FF0EA2"/>
    <w:rsid w:val="00FF32DF"/>
    <w:rsid w:val="00FF3B54"/>
    <w:rsid w:val="00FF49F0"/>
    <w:rsid w:val="00FF4B6D"/>
    <w:rsid w:val="00FF5797"/>
    <w:rsid w:val="00FF5A84"/>
    <w:rsid w:val="00FF6727"/>
    <w:rsid w:val="00FF6DB0"/>
    <w:rsid w:val="00FF744F"/>
    <w:rsid w:val="00FF758E"/>
    <w:rsid w:val="00FF7669"/>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36A6DD"/>
  <w15:docId w15:val="{9AE217F6-63DF-41E8-9917-E0275B3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BB"/>
    <w:pPr>
      <w:spacing w:after="200" w:line="276" w:lineRule="auto"/>
    </w:pPr>
    <w:rPr>
      <w:sz w:val="22"/>
      <w:szCs w:val="22"/>
      <w:lang w:val="en-US"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CB13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line="240" w:lineRule="auto"/>
    </w:pPr>
    <w:rPr>
      <w:rFonts w:ascii="Times New Roman" w:eastAsia="Times New Roman" w:hAnsi="Times New Roman"/>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eastAsia="Times New Roman" w:hAnsi="Arial" w:cs="Arial"/>
      <w:sz w:val="20"/>
      <w:szCs w:val="20"/>
      <w:lang w:val="en-GB"/>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0144DA"/>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0144DA"/>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3E5860"/>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E5860"/>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3E5860"/>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3E5860"/>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E5860"/>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E5860"/>
    <w:pPr>
      <w:spacing w:after="0"/>
      <w:ind w:left="1760"/>
    </w:pPr>
    <w:rPr>
      <w:rFonts w:asciiTheme="minorHAnsi" w:hAnsiTheme="minorHAnsi"/>
      <w:sz w:val="18"/>
      <w:szCs w:val="18"/>
    </w:rPr>
  </w:style>
  <w:style w:type="character" w:styleId="Strong">
    <w:name w:val="Strong"/>
    <w:basedOn w:val="DefaultParagraphFont"/>
    <w:uiPriority w:val="22"/>
    <w:qFormat/>
    <w:rsid w:val="00A91D3F"/>
    <w:rPr>
      <w:b/>
      <w:bCs/>
    </w:rPr>
  </w:style>
  <w:style w:type="paragraph" w:styleId="NoSpacing">
    <w:name w:val="No Spacing"/>
    <w:uiPriority w:val="1"/>
    <w:qFormat/>
    <w:rsid w:val="00107098"/>
    <w:rPr>
      <w:sz w:val="22"/>
      <w:szCs w:val="22"/>
      <w:lang w:val="en-US" w:eastAsia="en-US"/>
    </w:rPr>
  </w:style>
  <w:style w:type="paragraph" w:styleId="NormalWeb">
    <w:name w:val="Normal (Web)"/>
    <w:basedOn w:val="Normal"/>
    <w:uiPriority w:val="99"/>
    <w:unhideWhenUsed/>
    <w:rsid w:val="00716831"/>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uiPriority w:val="99"/>
    <w:semiHidden/>
    <w:unhideWhenUsed/>
    <w:rsid w:val="00C80C9B"/>
  </w:style>
  <w:style w:type="table" w:customStyle="1" w:styleId="TableGrid1">
    <w:name w:val="Table Grid1"/>
    <w:basedOn w:val="TableNormal"/>
    <w:next w:val="TableGrid"/>
    <w:uiPriority w:val="59"/>
    <w:rsid w:val="00792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Без интервала"/>
    <w:uiPriority w:val="1"/>
    <w:qFormat/>
    <w:rsid w:val="0055059D"/>
    <w:rPr>
      <w:sz w:val="22"/>
      <w:szCs w:val="22"/>
      <w:lang w:val="en-US" w:eastAsia="en-US"/>
    </w:rPr>
  </w:style>
  <w:style w:type="table" w:customStyle="1" w:styleId="TableGrid2">
    <w:name w:val="Table Grid2"/>
    <w:basedOn w:val="TableNormal"/>
    <w:next w:val="TableGrid"/>
    <w:uiPriority w:val="39"/>
    <w:locked/>
    <w:rsid w:val="009016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4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6039"/>
    <w:pPr>
      <w:autoSpaceDE w:val="0"/>
      <w:autoSpaceDN w:val="0"/>
      <w:adjustRightInd w:val="0"/>
    </w:pPr>
    <w:rPr>
      <w:rFonts w:cs="Calibri"/>
      <w:color w:val="000000"/>
      <w:sz w:val="24"/>
      <w:szCs w:val="24"/>
      <w:lang w:val="en-US"/>
    </w:rPr>
  </w:style>
  <w:style w:type="character" w:customStyle="1" w:styleId="Heading3Char">
    <w:name w:val="Heading 3 Char"/>
    <w:basedOn w:val="DefaultParagraphFont"/>
    <w:link w:val="Heading3"/>
    <w:uiPriority w:val="9"/>
    <w:semiHidden/>
    <w:rsid w:val="00CB13A3"/>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21330">
      <w:bodyDiv w:val="1"/>
      <w:marLeft w:val="0"/>
      <w:marRight w:val="0"/>
      <w:marTop w:val="0"/>
      <w:marBottom w:val="0"/>
      <w:divBdr>
        <w:top w:val="none" w:sz="0" w:space="0" w:color="auto"/>
        <w:left w:val="none" w:sz="0" w:space="0" w:color="auto"/>
        <w:bottom w:val="none" w:sz="0" w:space="0" w:color="auto"/>
        <w:right w:val="none" w:sz="0" w:space="0" w:color="auto"/>
      </w:divBdr>
    </w:div>
    <w:div w:id="936519811">
      <w:bodyDiv w:val="1"/>
      <w:marLeft w:val="0"/>
      <w:marRight w:val="0"/>
      <w:marTop w:val="0"/>
      <w:marBottom w:val="0"/>
      <w:divBdr>
        <w:top w:val="none" w:sz="0" w:space="0" w:color="auto"/>
        <w:left w:val="none" w:sz="0" w:space="0" w:color="auto"/>
        <w:bottom w:val="none" w:sz="0" w:space="0" w:color="auto"/>
        <w:right w:val="none" w:sz="0" w:space="0" w:color="auto"/>
      </w:divBdr>
      <w:divsChild>
        <w:div w:id="890775389">
          <w:marLeft w:val="547"/>
          <w:marRight w:val="0"/>
          <w:marTop w:val="0"/>
          <w:marBottom w:val="0"/>
          <w:divBdr>
            <w:top w:val="none" w:sz="0" w:space="0" w:color="auto"/>
            <w:left w:val="none" w:sz="0" w:space="0" w:color="auto"/>
            <w:bottom w:val="none" w:sz="0" w:space="0" w:color="auto"/>
            <w:right w:val="none" w:sz="0" w:space="0" w:color="auto"/>
          </w:divBdr>
        </w:div>
      </w:divsChild>
    </w:div>
    <w:div w:id="1074476038">
      <w:bodyDiv w:val="1"/>
      <w:marLeft w:val="0"/>
      <w:marRight w:val="0"/>
      <w:marTop w:val="0"/>
      <w:marBottom w:val="0"/>
      <w:divBdr>
        <w:top w:val="none" w:sz="0" w:space="0" w:color="auto"/>
        <w:left w:val="none" w:sz="0" w:space="0" w:color="auto"/>
        <w:bottom w:val="none" w:sz="0" w:space="0" w:color="auto"/>
        <w:right w:val="none" w:sz="0" w:space="0" w:color="auto"/>
      </w:divBdr>
    </w:div>
    <w:div w:id="2005274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na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FA2E-CECD-465D-B944-4B7EC428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ssaribekyan</dc:creator>
  <cp:keywords/>
  <dc:description/>
  <cp:lastModifiedBy>nazik-abgaryan@mail.ru</cp:lastModifiedBy>
  <cp:revision>11</cp:revision>
  <cp:lastPrinted>2020-10-21T11:47:00Z</cp:lastPrinted>
  <dcterms:created xsi:type="dcterms:W3CDTF">2023-12-18T05:34:00Z</dcterms:created>
  <dcterms:modified xsi:type="dcterms:W3CDTF">2025-05-16T08:29:00Z</dcterms:modified>
</cp:coreProperties>
</file>